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2520C" w14:textId="7EEA9D33" w:rsidR="00AE1BB4" w:rsidRPr="00FB76D0" w:rsidRDefault="00AE1BB4" w:rsidP="00AE1BB4">
      <w:pPr>
        <w:jc w:val="both"/>
        <w:rPr>
          <w:rFonts w:ascii="Century Gothic" w:hAnsi="Century Gothic"/>
        </w:rPr>
      </w:pPr>
      <w:r>
        <w:rPr>
          <w:noProof/>
          <w:lang w:eastAsia="it-IT"/>
        </w:rPr>
        <w:drawing>
          <wp:anchor distT="0" distB="0" distL="114300" distR="114300" simplePos="0" relativeHeight="251664384" behindDoc="0" locked="0" layoutInCell="1" allowOverlap="1" wp14:anchorId="762E224D" wp14:editId="174B01FE">
            <wp:simplePos x="0" y="0"/>
            <wp:positionH relativeFrom="margin">
              <wp:posOffset>792480</wp:posOffset>
            </wp:positionH>
            <wp:positionV relativeFrom="paragraph">
              <wp:posOffset>102870</wp:posOffset>
            </wp:positionV>
            <wp:extent cx="2188210" cy="441960"/>
            <wp:effectExtent l="0" t="0" r="2540" b="0"/>
            <wp:wrapNone/>
            <wp:docPr id="4" name="Immagine 4" descr="logo_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t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210" cy="441960"/>
                    </a:xfrm>
                    <a:prstGeom prst="rect">
                      <a:avLst/>
                    </a:prstGeom>
                    <a:noFill/>
                  </pic:spPr>
                </pic:pic>
              </a:graphicData>
            </a:graphic>
            <wp14:sizeRelH relativeFrom="page">
              <wp14:pctWidth>0</wp14:pctWidth>
            </wp14:sizeRelH>
            <wp14:sizeRelV relativeFrom="page">
              <wp14:pctHeight>0</wp14:pctHeight>
            </wp14:sizeRelV>
          </wp:anchor>
        </w:drawing>
      </w:r>
    </w:p>
    <w:p w14:paraId="248A079C" w14:textId="6D1C23B5" w:rsidR="00B457F4" w:rsidRPr="00AE1BB4" w:rsidRDefault="00AE1BB4" w:rsidP="00AE1BB4">
      <w:pPr>
        <w:spacing w:after="0"/>
        <w:rPr>
          <w:rFonts w:ascii="Century Gothic" w:hAnsi="Century Gothic"/>
          <w:b/>
          <w:color w:val="984806"/>
          <w:sz w:val="60"/>
          <w:szCs w:val="60"/>
        </w:rPr>
      </w:pPr>
      <w:r>
        <w:rPr>
          <w:rFonts w:ascii="Century Gothic" w:hAnsi="Century Gothic"/>
          <w:b/>
          <w:color w:val="984806"/>
          <w:sz w:val="60"/>
          <w:szCs w:val="60"/>
        </w:rPr>
        <w:t xml:space="preserve">         </w:t>
      </w:r>
      <w:r w:rsidRPr="002D6F9D">
        <w:rPr>
          <w:rFonts w:ascii="Calibri" w:hAnsi="Calibri" w:cs="Calibri"/>
          <w:b/>
          <w:color w:val="0000FF"/>
          <w:sz w:val="48"/>
          <w:szCs w:val="48"/>
        </w:rPr>
        <w:t xml:space="preserve">ETLISIND </w:t>
      </w:r>
      <w:r w:rsidRPr="002D6F9D">
        <w:rPr>
          <w:rFonts w:ascii="Calibri" w:hAnsi="Calibri" w:cs="Calibri"/>
          <w:b/>
          <w:color w:val="0000FF"/>
        </w:rPr>
        <w:t>orga</w:t>
      </w:r>
      <w:r>
        <w:rPr>
          <w:rFonts w:ascii="Calibri" w:hAnsi="Calibri" w:cs="Calibri"/>
          <w:b/>
          <w:color w:val="0000FF"/>
        </w:rPr>
        <w:t>nizza per i soli SOCI AUSER 2026</w:t>
      </w:r>
      <w:r w:rsidRPr="002D6F9D">
        <w:rPr>
          <w:rFonts w:ascii="Calibri" w:hAnsi="Calibri" w:cs="Calibri"/>
          <w:b/>
          <w:color w:val="0000FF"/>
          <w:sz w:val="48"/>
          <w:szCs w:val="48"/>
        </w:rPr>
        <w:t xml:space="preserve"> </w:t>
      </w:r>
      <w:r w:rsidRPr="002D6F9D">
        <w:rPr>
          <w:rFonts w:ascii="Calibri" w:hAnsi="Calibri" w:cs="Calibri"/>
          <w:noProof/>
          <w:lang w:eastAsia="it-IT"/>
        </w:rPr>
        <w:drawing>
          <wp:inline distT="0" distB="0" distL="0" distR="0" wp14:anchorId="48425F97" wp14:editId="3559F1EF">
            <wp:extent cx="2011680" cy="586740"/>
            <wp:effectExtent l="0" t="0" r="7620" b="3810"/>
            <wp:docPr id="3" name="Immagine 3" descr="Auser Regionale Lombardia APS-ETS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user Regionale Lombardia APS-ETS 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1680" cy="586740"/>
                    </a:xfrm>
                    <a:prstGeom prst="rect">
                      <a:avLst/>
                    </a:prstGeom>
                    <a:noFill/>
                    <a:ln>
                      <a:noFill/>
                    </a:ln>
                  </pic:spPr>
                </pic:pic>
              </a:graphicData>
            </a:graphic>
          </wp:inline>
        </w:drawing>
      </w:r>
    </w:p>
    <w:p w14:paraId="6C0F17AE" w14:textId="339819A2" w:rsidR="00B457F4" w:rsidRPr="00471222" w:rsidRDefault="00B457F4" w:rsidP="00AE1BB4">
      <w:pPr>
        <w:shd w:val="clear" w:color="auto" w:fill="FFFFFF"/>
        <w:spacing w:after="0" w:line="240" w:lineRule="auto"/>
        <w:contextualSpacing/>
        <w:jc w:val="center"/>
        <w:rPr>
          <w:rFonts w:ascii="Calibri" w:eastAsia="Times New Roman" w:hAnsi="Calibri" w:cs="Aharoni"/>
          <w:b/>
          <w:color w:val="FFC000"/>
          <w:sz w:val="96"/>
          <w:szCs w:val="96"/>
          <w:lang w:eastAsia="it-IT"/>
        </w:rPr>
      </w:pPr>
      <w:r w:rsidRPr="00471222">
        <w:rPr>
          <w:rFonts w:ascii="Calibri" w:eastAsia="Times New Roman" w:hAnsi="Calibri" w:cs="Aharoni"/>
          <w:b/>
          <w:color w:val="FFC000"/>
          <w:sz w:val="96"/>
          <w:szCs w:val="96"/>
          <w:lang w:eastAsia="it-IT"/>
        </w:rPr>
        <w:t>SPAGNA- IBIZA</w:t>
      </w:r>
    </w:p>
    <w:p w14:paraId="472339B6" w14:textId="4B8C3A2A" w:rsidR="00886176" w:rsidRPr="00933BE8" w:rsidRDefault="00D041B0" w:rsidP="00AE1BB4">
      <w:pPr>
        <w:shd w:val="clear" w:color="auto" w:fill="FFFFFF"/>
        <w:spacing w:after="0" w:line="240" w:lineRule="auto"/>
        <w:contextualSpacing/>
        <w:jc w:val="center"/>
        <w:rPr>
          <w:rFonts w:ascii="Calibri" w:eastAsia="Times New Roman" w:hAnsi="Calibri" w:cs="Aharoni"/>
          <w:b/>
          <w:color w:val="7A4822"/>
          <w:sz w:val="52"/>
          <w:szCs w:val="52"/>
          <w:lang w:eastAsia="it-IT"/>
        </w:rPr>
      </w:pPr>
      <w:r w:rsidRPr="00933BE8">
        <w:rPr>
          <w:rFonts w:ascii="Calibri" w:eastAsia="Times New Roman" w:hAnsi="Calibri" w:cs="Aharoni"/>
          <w:b/>
          <w:color w:val="7A4822"/>
          <w:sz w:val="52"/>
          <w:szCs w:val="52"/>
          <w:lang w:eastAsia="it-IT"/>
        </w:rPr>
        <w:t>ALPICLUB CALA VERDE</w:t>
      </w:r>
      <w:r w:rsidR="00933BE8" w:rsidRPr="00933BE8">
        <w:rPr>
          <w:rFonts w:ascii="Calibri" w:eastAsia="Times New Roman" w:hAnsi="Calibri" w:cs="Aharoni"/>
          <w:b/>
          <w:color w:val="7A4822"/>
          <w:sz w:val="52"/>
          <w:szCs w:val="52"/>
          <w:lang w:eastAsia="it-IT"/>
        </w:rPr>
        <w:t>****</w:t>
      </w:r>
    </w:p>
    <w:p w14:paraId="6BFAA4ED" w14:textId="568FC9EF" w:rsidR="00471222" w:rsidRPr="00AE1BB4" w:rsidRDefault="00AE1BB4" w:rsidP="00AE1BB4">
      <w:pPr>
        <w:shd w:val="clear" w:color="auto" w:fill="FFFFFF"/>
        <w:spacing w:after="0" w:line="240" w:lineRule="auto"/>
        <w:jc w:val="center"/>
        <w:rPr>
          <w:rFonts w:ascii="Calibri" w:eastAsia="Times New Roman" w:hAnsi="Calibri" w:cs="Aharoni"/>
          <w:b/>
          <w:color w:val="7A4822"/>
          <w:sz w:val="44"/>
          <w:szCs w:val="44"/>
          <w:lang w:eastAsia="it-IT"/>
        </w:rPr>
      </w:pPr>
      <w:proofErr w:type="gramStart"/>
      <w:r>
        <w:rPr>
          <w:rFonts w:ascii="Calibri" w:eastAsia="Times New Roman" w:hAnsi="Calibri" w:cs="Aharoni"/>
          <w:b/>
          <w:color w:val="7A4822"/>
          <w:sz w:val="44"/>
          <w:szCs w:val="44"/>
          <w:lang w:eastAsia="it-IT"/>
        </w:rPr>
        <w:t>dal</w:t>
      </w:r>
      <w:proofErr w:type="gramEnd"/>
      <w:r w:rsidR="00F114E7" w:rsidRPr="00471222">
        <w:rPr>
          <w:rFonts w:ascii="Calibri" w:eastAsia="Times New Roman" w:hAnsi="Calibri" w:cs="Aharoni"/>
          <w:b/>
          <w:color w:val="7A4822"/>
          <w:sz w:val="44"/>
          <w:szCs w:val="44"/>
          <w:lang w:eastAsia="it-IT"/>
        </w:rPr>
        <w:t xml:space="preserve"> </w:t>
      </w:r>
      <w:r w:rsidR="00D060B8" w:rsidRPr="00471222">
        <w:rPr>
          <w:rFonts w:ascii="Calibri" w:eastAsia="Times New Roman" w:hAnsi="Calibri" w:cs="Aharoni"/>
          <w:b/>
          <w:color w:val="7A4822"/>
          <w:sz w:val="44"/>
          <w:szCs w:val="44"/>
          <w:lang w:eastAsia="it-IT"/>
        </w:rPr>
        <w:t>2</w:t>
      </w:r>
      <w:r w:rsidR="006F378F">
        <w:rPr>
          <w:rFonts w:ascii="Calibri" w:eastAsia="Times New Roman" w:hAnsi="Calibri" w:cs="Aharoni"/>
          <w:b/>
          <w:color w:val="7A4822"/>
          <w:sz w:val="44"/>
          <w:szCs w:val="44"/>
          <w:lang w:eastAsia="it-IT"/>
        </w:rPr>
        <w:t>0</w:t>
      </w:r>
      <w:r w:rsidR="00D060B8" w:rsidRPr="00471222">
        <w:rPr>
          <w:rFonts w:ascii="Calibri" w:eastAsia="Times New Roman" w:hAnsi="Calibri" w:cs="Aharoni"/>
          <w:b/>
          <w:color w:val="7A4822"/>
          <w:sz w:val="44"/>
          <w:szCs w:val="44"/>
          <w:lang w:eastAsia="it-IT"/>
        </w:rPr>
        <w:t xml:space="preserve"> </w:t>
      </w:r>
      <w:r>
        <w:rPr>
          <w:rFonts w:ascii="Calibri" w:eastAsia="Times New Roman" w:hAnsi="Calibri" w:cs="Aharoni"/>
          <w:b/>
          <w:color w:val="7A4822"/>
          <w:sz w:val="44"/>
          <w:szCs w:val="44"/>
          <w:lang w:eastAsia="it-IT"/>
        </w:rPr>
        <w:t xml:space="preserve"> al</w:t>
      </w:r>
      <w:r w:rsidR="00D041B0" w:rsidRPr="00471222">
        <w:rPr>
          <w:rFonts w:ascii="Calibri" w:eastAsia="Times New Roman" w:hAnsi="Calibri" w:cs="Aharoni"/>
          <w:b/>
          <w:color w:val="7A4822"/>
          <w:sz w:val="44"/>
          <w:szCs w:val="44"/>
          <w:lang w:eastAsia="it-IT"/>
        </w:rPr>
        <w:t xml:space="preserve"> </w:t>
      </w:r>
      <w:r w:rsidR="00D060B8" w:rsidRPr="00471222">
        <w:rPr>
          <w:rFonts w:ascii="Calibri" w:eastAsia="Times New Roman" w:hAnsi="Calibri" w:cs="Aharoni"/>
          <w:b/>
          <w:color w:val="7A4822"/>
          <w:sz w:val="44"/>
          <w:szCs w:val="44"/>
          <w:lang w:eastAsia="it-IT"/>
        </w:rPr>
        <w:t>2</w:t>
      </w:r>
      <w:r w:rsidR="006F378F">
        <w:rPr>
          <w:rFonts w:ascii="Calibri" w:eastAsia="Times New Roman" w:hAnsi="Calibri" w:cs="Aharoni"/>
          <w:b/>
          <w:color w:val="7A4822"/>
          <w:sz w:val="44"/>
          <w:szCs w:val="44"/>
          <w:lang w:eastAsia="it-IT"/>
        </w:rPr>
        <w:t>7</w:t>
      </w:r>
      <w:r>
        <w:rPr>
          <w:rFonts w:ascii="Calibri" w:eastAsia="Times New Roman" w:hAnsi="Calibri" w:cs="Aharoni"/>
          <w:b/>
          <w:color w:val="7A4822"/>
          <w:sz w:val="44"/>
          <w:szCs w:val="44"/>
          <w:lang w:eastAsia="it-IT"/>
        </w:rPr>
        <w:t xml:space="preserve"> settembre</w:t>
      </w:r>
      <w:r w:rsidR="00D041B0" w:rsidRPr="00471222">
        <w:rPr>
          <w:rFonts w:ascii="Calibri" w:eastAsia="Times New Roman" w:hAnsi="Calibri" w:cs="Aharoni"/>
          <w:b/>
          <w:color w:val="7A4822"/>
          <w:sz w:val="44"/>
          <w:szCs w:val="44"/>
          <w:lang w:eastAsia="it-IT"/>
        </w:rPr>
        <w:t xml:space="preserve"> 202</w:t>
      </w:r>
      <w:r w:rsidR="00D060B8" w:rsidRPr="00471222">
        <w:rPr>
          <w:rFonts w:ascii="Calibri" w:eastAsia="Times New Roman" w:hAnsi="Calibri" w:cs="Aharoni"/>
          <w:b/>
          <w:color w:val="7A4822"/>
          <w:sz w:val="44"/>
          <w:szCs w:val="44"/>
          <w:lang w:eastAsia="it-IT"/>
        </w:rPr>
        <w:t>6</w:t>
      </w:r>
    </w:p>
    <w:p w14:paraId="4D7F7294" w14:textId="4D41BCB7" w:rsidR="00D041B0" w:rsidRPr="00471222" w:rsidRDefault="00AE1BB4" w:rsidP="00AE1BB4">
      <w:pPr>
        <w:spacing w:after="0"/>
        <w:rPr>
          <w:rFonts w:cstheme="minorHAnsi"/>
          <w:sz w:val="18"/>
          <w:szCs w:val="18"/>
        </w:rPr>
      </w:pPr>
      <w:r w:rsidRPr="00471222">
        <w:rPr>
          <w:rFonts w:cstheme="minorHAnsi"/>
          <w:noProof/>
          <w:sz w:val="16"/>
          <w:szCs w:val="16"/>
          <w:lang w:eastAsia="it-IT"/>
        </w:rPr>
        <w:drawing>
          <wp:anchor distT="0" distB="0" distL="114300" distR="114300" simplePos="0" relativeHeight="251662336" behindDoc="1" locked="0" layoutInCell="1" allowOverlap="1" wp14:anchorId="387D1CD7" wp14:editId="43E5D8B1">
            <wp:simplePos x="0" y="0"/>
            <wp:positionH relativeFrom="margin">
              <wp:posOffset>3890010</wp:posOffset>
            </wp:positionH>
            <wp:positionV relativeFrom="paragraph">
              <wp:posOffset>7620</wp:posOffset>
            </wp:positionV>
            <wp:extent cx="2807335" cy="1428750"/>
            <wp:effectExtent l="0" t="0" r="0" b="0"/>
            <wp:wrapTight wrapText="bothSides">
              <wp:wrapPolygon edited="0">
                <wp:start x="0" y="0"/>
                <wp:lineTo x="0" y="21312"/>
                <wp:lineTo x="21400" y="21312"/>
                <wp:lineTo x="21400" y="0"/>
                <wp:lineTo x="0" y="0"/>
              </wp:wrapPolygon>
            </wp:wrapTight>
            <wp:docPr id="198140065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7335" cy="1428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18"/>
          <w:szCs w:val="18"/>
        </w:rPr>
        <w:t>L’hotel dista circa</w:t>
      </w:r>
      <w:r w:rsidR="00D041B0" w:rsidRPr="00471222">
        <w:rPr>
          <w:rFonts w:cstheme="minorHAnsi"/>
          <w:sz w:val="18"/>
          <w:szCs w:val="18"/>
        </w:rPr>
        <w:t xml:space="preserve"> 25 km circa da Ibiza città e a circa 10 da Santa Eulalia, collegato ad entrambe da autobus di linea diurni. L’aeroporto dista approssimativamente 30 km. Ottimo complesso ristrutturato in quasi tutte le zone comuni, con splendida vista panoramica sulla baia sottostante e costituito da un corpo centrale e da una serie di costruzioni in stile m</w:t>
      </w:r>
      <w:r>
        <w:rPr>
          <w:rFonts w:cstheme="minorHAnsi"/>
          <w:sz w:val="18"/>
          <w:szCs w:val="18"/>
        </w:rPr>
        <w:t>editerraneo circondato da</w:t>
      </w:r>
      <w:r w:rsidR="00D041B0" w:rsidRPr="00471222">
        <w:rPr>
          <w:rFonts w:cstheme="minorHAnsi"/>
          <w:sz w:val="18"/>
          <w:szCs w:val="18"/>
        </w:rPr>
        <w:t xml:space="preserve"> pinete.</w:t>
      </w:r>
    </w:p>
    <w:p w14:paraId="1FCAFD65" w14:textId="718C827F" w:rsidR="00D041B0" w:rsidRPr="00471222" w:rsidRDefault="00D041B0" w:rsidP="00AE1BB4">
      <w:pPr>
        <w:spacing w:after="0"/>
        <w:rPr>
          <w:rFonts w:cstheme="minorHAnsi"/>
          <w:sz w:val="18"/>
          <w:szCs w:val="18"/>
        </w:rPr>
      </w:pPr>
      <w:r w:rsidRPr="00471222">
        <w:rPr>
          <w:rFonts w:cstheme="minorHAnsi"/>
          <w:sz w:val="18"/>
          <w:szCs w:val="18"/>
        </w:rPr>
        <w:t xml:space="preserve">A circa 100 m dalla bella e ampia spiaggia sabbiosa di Es </w:t>
      </w:r>
      <w:proofErr w:type="spellStart"/>
      <w:r w:rsidRPr="00471222">
        <w:rPr>
          <w:rFonts w:cstheme="minorHAnsi"/>
          <w:sz w:val="18"/>
          <w:szCs w:val="18"/>
        </w:rPr>
        <w:t>Figueral</w:t>
      </w:r>
      <w:proofErr w:type="spellEnd"/>
      <w:r w:rsidRPr="00471222">
        <w:rPr>
          <w:rFonts w:cstheme="minorHAnsi"/>
          <w:sz w:val="18"/>
          <w:szCs w:val="18"/>
        </w:rPr>
        <w:t xml:space="preserve"> che ha ottenuto il prestigioso riconoscimento della Bandiera Blu. È raggiungibile tramite un piccolo sentiero asfaltato o una scalinata (entrambe hanno origine direttamente dall’hotel). L’hotel dispone di 3 piscine di cui una per bambini e una </w:t>
      </w:r>
      <w:proofErr w:type="spellStart"/>
      <w:r w:rsidRPr="00471222">
        <w:rPr>
          <w:rFonts w:cstheme="minorHAnsi"/>
          <w:sz w:val="18"/>
          <w:szCs w:val="18"/>
        </w:rPr>
        <w:t>infinity</w:t>
      </w:r>
      <w:proofErr w:type="spellEnd"/>
      <w:r w:rsidRPr="00471222">
        <w:rPr>
          <w:rFonts w:cstheme="minorHAnsi"/>
          <w:sz w:val="18"/>
          <w:szCs w:val="18"/>
        </w:rPr>
        <w:t xml:space="preserve"> riservata ai soli adulti con lettini balinesi</w:t>
      </w:r>
      <w:r w:rsidR="00AE1BB4">
        <w:rPr>
          <w:rFonts w:cstheme="minorHAnsi"/>
          <w:sz w:val="18"/>
          <w:szCs w:val="18"/>
        </w:rPr>
        <w:t xml:space="preserve"> e atmosfera </w:t>
      </w:r>
      <w:proofErr w:type="spellStart"/>
      <w:r w:rsidR="00AE1BB4">
        <w:rPr>
          <w:rFonts w:cstheme="minorHAnsi"/>
          <w:sz w:val="18"/>
          <w:szCs w:val="18"/>
        </w:rPr>
        <w:t>chillout</w:t>
      </w:r>
      <w:proofErr w:type="spellEnd"/>
      <w:r w:rsidR="00AE1BB4">
        <w:rPr>
          <w:rFonts w:cstheme="minorHAnsi"/>
          <w:sz w:val="18"/>
          <w:szCs w:val="18"/>
        </w:rPr>
        <w:t>. Inoltre</w:t>
      </w:r>
      <w:r w:rsidRPr="00471222">
        <w:rPr>
          <w:rFonts w:cstheme="minorHAnsi"/>
          <w:sz w:val="18"/>
          <w:szCs w:val="18"/>
        </w:rPr>
        <w:t xml:space="preserve"> 2 piscine: 1 per bambini con scivoli, giochi d’acqua e barca dei pirati e 1 grande piscina solo per adulti. Utilizzo gratuito di ombrelloni e lettini solo in piscina. Teli mare con cauzione.</w:t>
      </w:r>
      <w:r w:rsidRPr="00471222">
        <w:rPr>
          <w:rFonts w:ascii="__Figtree_Fallback_c31062" w:hAnsi="__Figtree_Fallback_c31062"/>
          <w:color w:val="7B808C"/>
          <w:sz w:val="20"/>
          <w:szCs w:val="20"/>
          <w:shd w:val="clear" w:color="auto" w:fill="FFFFFF"/>
        </w:rPr>
        <w:t xml:space="preserve"> </w:t>
      </w:r>
      <w:r w:rsidRPr="00471222">
        <w:rPr>
          <w:rFonts w:cstheme="minorHAnsi"/>
          <w:sz w:val="18"/>
          <w:szCs w:val="18"/>
        </w:rPr>
        <w:t xml:space="preserve">Ristorante con terrazza esterna con servizio a buffet e show </w:t>
      </w:r>
      <w:proofErr w:type="spellStart"/>
      <w:r w:rsidRPr="00471222">
        <w:rPr>
          <w:rFonts w:cstheme="minorHAnsi"/>
          <w:sz w:val="18"/>
          <w:szCs w:val="18"/>
        </w:rPr>
        <w:t>cooking</w:t>
      </w:r>
      <w:proofErr w:type="spellEnd"/>
      <w:r w:rsidRPr="00471222">
        <w:rPr>
          <w:rFonts w:cstheme="minorHAnsi"/>
          <w:sz w:val="18"/>
          <w:szCs w:val="18"/>
        </w:rPr>
        <w:t xml:space="preserve">, ristorante </w:t>
      </w:r>
      <w:proofErr w:type="spellStart"/>
      <w:r w:rsidRPr="00471222">
        <w:rPr>
          <w:rFonts w:cstheme="minorHAnsi"/>
          <w:sz w:val="18"/>
          <w:szCs w:val="18"/>
        </w:rPr>
        <w:t>Nun</w:t>
      </w:r>
      <w:proofErr w:type="spellEnd"/>
      <w:r w:rsidRPr="00471222">
        <w:rPr>
          <w:rFonts w:cstheme="minorHAnsi"/>
          <w:sz w:val="18"/>
          <w:szCs w:val="18"/>
        </w:rPr>
        <w:t xml:space="preserve"> e snack bar. Settimanalmente verranno organizzate cene tematiche. A pagamento: ristorante à la carte.</w:t>
      </w:r>
      <w:r w:rsidRPr="00471222">
        <w:rPr>
          <w:rFonts w:ascii="__Figtree_Fallback_c31062" w:hAnsi="__Figtree_Fallback_c31062"/>
          <w:color w:val="7B808C"/>
          <w:sz w:val="20"/>
          <w:szCs w:val="20"/>
          <w:shd w:val="clear" w:color="auto" w:fill="FFFFFF"/>
        </w:rPr>
        <w:t xml:space="preserve"> </w:t>
      </w:r>
      <w:r w:rsidRPr="00471222">
        <w:rPr>
          <w:rFonts w:cstheme="minorHAnsi"/>
          <w:sz w:val="18"/>
          <w:szCs w:val="18"/>
        </w:rPr>
        <w:t xml:space="preserve">257 unità costituite da un unico ambiente e rinnovate in stile moderno; sono suddivise in doppie </w:t>
      </w:r>
      <w:proofErr w:type="spellStart"/>
      <w:r w:rsidRPr="00471222">
        <w:rPr>
          <w:rFonts w:cstheme="minorHAnsi"/>
          <w:sz w:val="18"/>
          <w:szCs w:val="18"/>
        </w:rPr>
        <w:t>superior</w:t>
      </w:r>
      <w:proofErr w:type="spellEnd"/>
      <w:r w:rsidRPr="00471222">
        <w:rPr>
          <w:rFonts w:cstheme="minorHAnsi"/>
          <w:sz w:val="18"/>
          <w:szCs w:val="18"/>
        </w:rPr>
        <w:t xml:space="preserve"> (</w:t>
      </w:r>
      <w:proofErr w:type="spellStart"/>
      <w:r w:rsidRPr="00471222">
        <w:rPr>
          <w:rFonts w:cstheme="minorHAnsi"/>
          <w:sz w:val="18"/>
          <w:szCs w:val="18"/>
        </w:rPr>
        <w:t>max</w:t>
      </w:r>
      <w:proofErr w:type="spellEnd"/>
      <w:r w:rsidRPr="00471222">
        <w:rPr>
          <w:rFonts w:cstheme="minorHAnsi"/>
          <w:sz w:val="18"/>
          <w:szCs w:val="18"/>
        </w:rPr>
        <w:t xml:space="preserve"> 2 adulti), doppie family </w:t>
      </w:r>
      <w:proofErr w:type="spellStart"/>
      <w:r w:rsidRPr="00471222">
        <w:rPr>
          <w:rFonts w:cstheme="minorHAnsi"/>
          <w:sz w:val="18"/>
          <w:szCs w:val="18"/>
        </w:rPr>
        <w:t>superior</w:t>
      </w:r>
      <w:proofErr w:type="spellEnd"/>
      <w:r w:rsidRPr="00471222">
        <w:rPr>
          <w:rFonts w:cstheme="minorHAnsi"/>
          <w:sz w:val="18"/>
          <w:szCs w:val="18"/>
        </w:rPr>
        <w:t xml:space="preserve"> (</w:t>
      </w:r>
      <w:proofErr w:type="spellStart"/>
      <w:r w:rsidRPr="00471222">
        <w:rPr>
          <w:rFonts w:cstheme="minorHAnsi"/>
          <w:sz w:val="18"/>
          <w:szCs w:val="18"/>
        </w:rPr>
        <w:t>min</w:t>
      </w:r>
      <w:proofErr w:type="spellEnd"/>
      <w:r w:rsidRPr="00471222">
        <w:rPr>
          <w:rFonts w:cstheme="minorHAnsi"/>
          <w:sz w:val="18"/>
          <w:szCs w:val="18"/>
        </w:rPr>
        <w:t>/</w:t>
      </w:r>
      <w:proofErr w:type="spellStart"/>
      <w:r w:rsidRPr="00471222">
        <w:rPr>
          <w:rFonts w:cstheme="minorHAnsi"/>
          <w:sz w:val="18"/>
          <w:szCs w:val="18"/>
        </w:rPr>
        <w:t>max</w:t>
      </w:r>
      <w:proofErr w:type="spellEnd"/>
      <w:r w:rsidRPr="00471222">
        <w:rPr>
          <w:rFonts w:cstheme="minorHAnsi"/>
          <w:sz w:val="18"/>
          <w:szCs w:val="18"/>
        </w:rPr>
        <w:t xml:space="preserve"> 2 </w:t>
      </w:r>
      <w:r w:rsidR="00AE1BB4">
        <w:rPr>
          <w:rFonts w:cstheme="minorHAnsi"/>
          <w:sz w:val="18"/>
          <w:szCs w:val="18"/>
        </w:rPr>
        <w:t>adulti + 1 bambino)</w:t>
      </w:r>
      <w:r w:rsidRPr="00471222">
        <w:rPr>
          <w:rFonts w:cstheme="minorHAnsi"/>
          <w:sz w:val="18"/>
          <w:szCs w:val="18"/>
        </w:rPr>
        <w:t xml:space="preserve">. Tutte dispongono di servizi privati, asciugacapelli, aria condizionata, connessione Wi-Fi, TV satellitare, telefono, </w:t>
      </w:r>
      <w:proofErr w:type="spellStart"/>
      <w:r w:rsidRPr="00471222">
        <w:rPr>
          <w:rFonts w:cstheme="minorHAnsi"/>
          <w:sz w:val="18"/>
          <w:szCs w:val="18"/>
        </w:rPr>
        <w:t>minifrigo</w:t>
      </w:r>
      <w:proofErr w:type="spellEnd"/>
      <w:r w:rsidRPr="00471222">
        <w:rPr>
          <w:rFonts w:cstheme="minorHAnsi"/>
          <w:sz w:val="18"/>
          <w:szCs w:val="18"/>
        </w:rPr>
        <w:t>, cassetta di sicurezza e balcone o</w:t>
      </w:r>
      <w:r w:rsidR="00AE1BB4">
        <w:rPr>
          <w:rFonts w:cstheme="minorHAnsi"/>
          <w:sz w:val="18"/>
          <w:szCs w:val="18"/>
        </w:rPr>
        <w:t xml:space="preserve"> terrazzo</w:t>
      </w:r>
      <w:r w:rsidRPr="00471222">
        <w:rPr>
          <w:rFonts w:cstheme="minorHAnsi"/>
          <w:sz w:val="18"/>
          <w:szCs w:val="18"/>
        </w:rPr>
        <w:t>. Per tutte le tipologie la sistemazione della 3</w:t>
      </w:r>
      <w:r w:rsidRPr="00471222">
        <w:rPr>
          <w:rFonts w:cstheme="minorHAnsi"/>
          <w:sz w:val="18"/>
          <w:szCs w:val="18"/>
          <w:vertAlign w:val="superscript"/>
        </w:rPr>
        <w:t>a</w:t>
      </w:r>
      <w:r w:rsidRPr="00471222">
        <w:rPr>
          <w:rFonts w:cstheme="minorHAnsi"/>
          <w:sz w:val="18"/>
          <w:szCs w:val="18"/>
        </w:rPr>
        <w:t>/4</w:t>
      </w:r>
      <w:r w:rsidRPr="00471222">
        <w:rPr>
          <w:rFonts w:cstheme="minorHAnsi"/>
          <w:sz w:val="18"/>
          <w:szCs w:val="18"/>
          <w:vertAlign w:val="superscript"/>
        </w:rPr>
        <w:t>a</w:t>
      </w:r>
      <w:r w:rsidRPr="00471222">
        <w:rPr>
          <w:rFonts w:cstheme="minorHAnsi"/>
          <w:sz w:val="18"/>
          <w:szCs w:val="18"/>
        </w:rPr>
        <w:t xml:space="preserve"> persona è prevista in divano letto. Attrezzata area sportiva con 2 campi da tennis, 2 campi da </w:t>
      </w:r>
      <w:proofErr w:type="spellStart"/>
      <w:r w:rsidRPr="00471222">
        <w:rPr>
          <w:rFonts w:cstheme="minorHAnsi"/>
          <w:sz w:val="18"/>
          <w:szCs w:val="18"/>
        </w:rPr>
        <w:t>padel</w:t>
      </w:r>
      <w:proofErr w:type="spellEnd"/>
      <w:r w:rsidRPr="00471222">
        <w:rPr>
          <w:rFonts w:cstheme="minorHAnsi"/>
          <w:sz w:val="18"/>
          <w:szCs w:val="18"/>
        </w:rPr>
        <w:t xml:space="preserve"> con fasce orarie gratuite previa prenotazione e disponibilità, campo da calcio a 7, pallavolo e basket, tiro con l’arco e tiro con la carabina. Nella zona piscina, con vista sulla baia, piccola area fitness. A pagamento: lezioni di tennis e </w:t>
      </w:r>
      <w:proofErr w:type="spellStart"/>
      <w:r w:rsidRPr="00471222">
        <w:rPr>
          <w:rFonts w:cstheme="minorHAnsi"/>
          <w:sz w:val="18"/>
          <w:szCs w:val="18"/>
        </w:rPr>
        <w:t>padel</w:t>
      </w:r>
      <w:proofErr w:type="spellEnd"/>
      <w:r w:rsidRPr="00471222">
        <w:rPr>
          <w:rFonts w:cstheme="minorHAnsi"/>
          <w:sz w:val="18"/>
          <w:szCs w:val="18"/>
        </w:rPr>
        <w:t>. Connessione Wi-Fi e accesso alla sala giochi. A pagamento: lavanderia e bazar. Nelle vicinanze supermercato. Sala riunioni (capacità 50/100 person</w:t>
      </w:r>
      <w:r w:rsidR="009263F5">
        <w:rPr>
          <w:rFonts w:cstheme="minorHAnsi"/>
          <w:sz w:val="18"/>
          <w:szCs w:val="18"/>
        </w:rPr>
        <w:t>e)</w:t>
      </w:r>
      <w:r w:rsidRPr="00471222">
        <w:rPr>
          <w:rFonts w:cstheme="minorHAnsi"/>
          <w:sz w:val="18"/>
          <w:szCs w:val="18"/>
        </w:rPr>
        <w:t>.</w:t>
      </w:r>
    </w:p>
    <w:p w14:paraId="7B52B15F" w14:textId="7611F22A" w:rsidR="001676F4" w:rsidRPr="00AE1BB4" w:rsidRDefault="001676F4" w:rsidP="00FA241C">
      <w:pPr>
        <w:shd w:val="clear" w:color="auto" w:fill="FFFFFF"/>
        <w:spacing w:after="0" w:line="270" w:lineRule="atLeast"/>
        <w:jc w:val="center"/>
        <w:rPr>
          <w:rFonts w:cstheme="minorHAnsi"/>
          <w:b/>
          <w:bCs/>
          <w:sz w:val="28"/>
          <w:szCs w:val="28"/>
        </w:rPr>
      </w:pPr>
      <w:r w:rsidRPr="00AE1BB4">
        <w:rPr>
          <w:rFonts w:cstheme="minorHAnsi"/>
          <w:b/>
          <w:bCs/>
          <w:sz w:val="28"/>
          <w:szCs w:val="28"/>
        </w:rPr>
        <w:t>Quota</w:t>
      </w:r>
      <w:r w:rsidR="00134E01" w:rsidRPr="00AE1BB4">
        <w:rPr>
          <w:rFonts w:cstheme="minorHAnsi"/>
          <w:b/>
          <w:bCs/>
          <w:sz w:val="28"/>
          <w:szCs w:val="28"/>
        </w:rPr>
        <w:t xml:space="preserve"> SPECIALE </w:t>
      </w:r>
      <w:r w:rsidRPr="00AE1BB4">
        <w:rPr>
          <w:rFonts w:cstheme="minorHAnsi"/>
          <w:b/>
          <w:bCs/>
          <w:sz w:val="28"/>
          <w:szCs w:val="28"/>
        </w:rPr>
        <w:t xml:space="preserve">individuale di partecipazione </w:t>
      </w:r>
      <w:r w:rsidR="00CF19A0" w:rsidRPr="00AE1BB4">
        <w:rPr>
          <w:rFonts w:cstheme="minorHAnsi"/>
          <w:b/>
          <w:bCs/>
          <w:sz w:val="28"/>
          <w:szCs w:val="28"/>
        </w:rPr>
        <w:t>(min.25)</w:t>
      </w:r>
    </w:p>
    <w:p w14:paraId="0584A55E" w14:textId="0488A6F4" w:rsidR="0052626F" w:rsidRPr="00AE1BB4" w:rsidRDefault="0052626F" w:rsidP="002E60E6">
      <w:pPr>
        <w:spacing w:after="0"/>
        <w:ind w:right="-174"/>
        <w:jc w:val="center"/>
        <w:rPr>
          <w:rFonts w:cstheme="minorHAnsi"/>
          <w:b/>
          <w:color w:val="FF0000"/>
          <w:sz w:val="72"/>
          <w:szCs w:val="72"/>
        </w:rPr>
      </w:pPr>
      <w:r w:rsidRPr="00AE1BB4">
        <w:rPr>
          <w:rFonts w:cstheme="minorHAnsi"/>
          <w:b/>
          <w:color w:val="FF0000"/>
          <w:sz w:val="72"/>
          <w:szCs w:val="72"/>
        </w:rPr>
        <w:t>€</w:t>
      </w:r>
      <w:r w:rsidR="00AE1BB4" w:rsidRPr="00AE1BB4">
        <w:rPr>
          <w:rFonts w:cstheme="minorHAnsi"/>
          <w:b/>
          <w:color w:val="FF0000"/>
          <w:sz w:val="72"/>
          <w:szCs w:val="72"/>
        </w:rPr>
        <w:t>uro</w:t>
      </w:r>
      <w:r w:rsidRPr="00AE1BB4">
        <w:rPr>
          <w:rFonts w:cstheme="minorHAnsi"/>
          <w:b/>
          <w:color w:val="FF0000"/>
          <w:sz w:val="72"/>
          <w:szCs w:val="72"/>
        </w:rPr>
        <w:t xml:space="preserve"> </w:t>
      </w:r>
      <w:r w:rsidR="009D1961" w:rsidRPr="00AE1BB4">
        <w:rPr>
          <w:rFonts w:cstheme="minorHAnsi"/>
          <w:b/>
          <w:color w:val="FF0000"/>
          <w:sz w:val="72"/>
          <w:szCs w:val="72"/>
        </w:rPr>
        <w:t>780</w:t>
      </w:r>
      <w:r w:rsidR="008B709E" w:rsidRPr="00AE1BB4">
        <w:rPr>
          <w:rFonts w:cstheme="minorHAnsi"/>
          <w:b/>
          <w:color w:val="FF0000"/>
          <w:sz w:val="72"/>
          <w:szCs w:val="72"/>
        </w:rPr>
        <w:t>,00</w:t>
      </w:r>
    </w:p>
    <w:p w14:paraId="083EB5A5" w14:textId="30C193A2" w:rsidR="0052626F" w:rsidRPr="009263F5" w:rsidRDefault="009263F5" w:rsidP="002E60E6">
      <w:pPr>
        <w:spacing w:after="0"/>
        <w:ind w:right="-174"/>
        <w:jc w:val="center"/>
        <w:rPr>
          <w:rFonts w:cstheme="minorHAnsi"/>
          <w:bCs/>
          <w:sz w:val="24"/>
          <w:szCs w:val="24"/>
        </w:rPr>
      </w:pPr>
      <w:r w:rsidRPr="009263F5">
        <w:rPr>
          <w:rFonts w:cstheme="minorHAnsi"/>
          <w:b/>
          <w:bCs/>
          <w:sz w:val="24"/>
          <w:szCs w:val="24"/>
        </w:rPr>
        <w:t xml:space="preserve">Supplemento </w:t>
      </w:r>
      <w:proofErr w:type="gramStart"/>
      <w:r w:rsidRPr="009263F5">
        <w:rPr>
          <w:rFonts w:cstheme="minorHAnsi"/>
          <w:b/>
          <w:bCs/>
          <w:sz w:val="24"/>
          <w:szCs w:val="24"/>
        </w:rPr>
        <w:t xml:space="preserve">Singola: </w:t>
      </w:r>
      <w:r w:rsidR="00601733" w:rsidRPr="009263F5">
        <w:rPr>
          <w:rFonts w:cstheme="minorHAnsi"/>
          <w:b/>
          <w:bCs/>
          <w:sz w:val="24"/>
          <w:szCs w:val="24"/>
        </w:rPr>
        <w:t xml:space="preserve"> </w:t>
      </w:r>
      <w:r w:rsidRPr="009263F5">
        <w:rPr>
          <w:rFonts w:cstheme="minorHAnsi"/>
          <w:bCs/>
          <w:i/>
          <w:sz w:val="20"/>
          <w:szCs w:val="20"/>
        </w:rPr>
        <w:t>(</w:t>
      </w:r>
      <w:proofErr w:type="gramEnd"/>
      <w:r w:rsidRPr="009263F5">
        <w:rPr>
          <w:rFonts w:cstheme="minorHAnsi"/>
          <w:bCs/>
          <w:i/>
          <w:sz w:val="20"/>
          <w:szCs w:val="20"/>
        </w:rPr>
        <w:t>da definire)</w:t>
      </w:r>
    </w:p>
    <w:p w14:paraId="012B86B1" w14:textId="77777777" w:rsidR="00C7310C" w:rsidRPr="00C7310C" w:rsidRDefault="00C7310C" w:rsidP="00A54641">
      <w:pPr>
        <w:ind w:left="-142" w:right="-174"/>
        <w:contextualSpacing/>
        <w:jc w:val="center"/>
        <w:rPr>
          <w:rFonts w:ascii="Calibri" w:hAnsi="Calibri" w:cs="Segoe UI"/>
          <w:b/>
          <w:color w:val="231F20"/>
          <w:sz w:val="2"/>
          <w:szCs w:val="2"/>
        </w:rPr>
      </w:pPr>
    </w:p>
    <w:p w14:paraId="4F3E06EA" w14:textId="689DDD30" w:rsidR="001676F4" w:rsidRPr="00C7310C" w:rsidRDefault="001676F4" w:rsidP="009263F5">
      <w:pPr>
        <w:ind w:left="-142" w:right="-176"/>
        <w:contextualSpacing/>
        <w:rPr>
          <w:rFonts w:ascii="Calibri" w:hAnsi="Calibri" w:cs="Segoe UI"/>
          <w:color w:val="231F20"/>
          <w:sz w:val="18"/>
          <w:szCs w:val="18"/>
        </w:rPr>
      </w:pPr>
      <w:r w:rsidRPr="00C7310C">
        <w:rPr>
          <w:rFonts w:ascii="Calibri" w:hAnsi="Calibri" w:cs="Segoe UI"/>
          <w:b/>
          <w:color w:val="231F20"/>
          <w:sz w:val="18"/>
          <w:szCs w:val="18"/>
        </w:rPr>
        <w:t>LE QUOTE COMPRENDONO:</w:t>
      </w:r>
      <w:r w:rsidR="00940994">
        <w:rPr>
          <w:rFonts w:ascii="Calibri" w:hAnsi="Calibri" w:cs="Segoe UI"/>
          <w:b/>
          <w:color w:val="231F20"/>
          <w:sz w:val="18"/>
          <w:szCs w:val="18"/>
        </w:rPr>
        <w:t xml:space="preserve"> </w:t>
      </w:r>
      <w:r w:rsidR="00264FDA" w:rsidRPr="00264FDA">
        <w:rPr>
          <w:rFonts w:ascii="Calibri" w:hAnsi="Calibri" w:cs="Segoe UI"/>
          <w:bCs/>
          <w:color w:val="231F20"/>
          <w:sz w:val="18"/>
          <w:szCs w:val="18"/>
        </w:rPr>
        <w:t>V</w:t>
      </w:r>
      <w:r w:rsidRPr="00C7310C">
        <w:rPr>
          <w:rFonts w:ascii="Calibri" w:hAnsi="Calibri" w:cs="Segoe UI"/>
          <w:color w:val="231F20"/>
          <w:sz w:val="18"/>
          <w:szCs w:val="18"/>
        </w:rPr>
        <w:t xml:space="preserve">olo speciale A/R </w:t>
      </w:r>
      <w:r w:rsidR="0052626F" w:rsidRPr="00C7310C">
        <w:rPr>
          <w:rFonts w:ascii="Calibri" w:hAnsi="Calibri" w:cs="Segoe UI"/>
          <w:color w:val="231F20"/>
          <w:sz w:val="18"/>
          <w:szCs w:val="18"/>
        </w:rPr>
        <w:t xml:space="preserve">da </w:t>
      </w:r>
      <w:r w:rsidR="007823ED" w:rsidRPr="00C7310C">
        <w:rPr>
          <w:rFonts w:ascii="Calibri" w:hAnsi="Calibri" w:cs="Segoe UI"/>
          <w:color w:val="231F20"/>
          <w:sz w:val="18"/>
          <w:szCs w:val="18"/>
        </w:rPr>
        <w:t xml:space="preserve">Malpensa </w:t>
      </w:r>
      <w:r w:rsidR="005E4A09" w:rsidRPr="00C7310C">
        <w:rPr>
          <w:rFonts w:ascii="Calibri" w:hAnsi="Calibri" w:cs="Segoe UI"/>
          <w:color w:val="231F20"/>
          <w:sz w:val="18"/>
          <w:szCs w:val="18"/>
        </w:rPr>
        <w:t xml:space="preserve"> </w:t>
      </w:r>
      <w:r w:rsidRPr="00C7310C">
        <w:rPr>
          <w:rFonts w:ascii="Calibri" w:hAnsi="Calibri" w:cs="Segoe UI"/>
          <w:color w:val="231F20"/>
          <w:sz w:val="18"/>
          <w:szCs w:val="18"/>
        </w:rPr>
        <w:t xml:space="preserve"> * trasferimenti aeroporto/hotel/aeroporto </w:t>
      </w:r>
      <w:r w:rsidR="009263F5">
        <w:rPr>
          <w:rFonts w:ascii="Calibri" w:hAnsi="Calibri" w:cs="Segoe UI"/>
          <w:color w:val="231F20"/>
          <w:sz w:val="18"/>
          <w:szCs w:val="18"/>
        </w:rPr>
        <w:t>* sistemazione in camere doppie</w:t>
      </w:r>
      <w:r w:rsidRPr="00C7310C">
        <w:rPr>
          <w:rFonts w:ascii="Calibri" w:hAnsi="Calibri" w:cs="Segoe UI"/>
          <w:color w:val="231F20"/>
          <w:sz w:val="18"/>
          <w:szCs w:val="18"/>
        </w:rPr>
        <w:t xml:space="preserve"> con servizi privati * Trattamento </w:t>
      </w:r>
      <w:r w:rsidR="00AF7104" w:rsidRPr="00C7310C">
        <w:rPr>
          <w:rFonts w:ascii="Calibri" w:hAnsi="Calibri" w:cs="Segoe UI"/>
          <w:color w:val="231F20"/>
          <w:sz w:val="18"/>
          <w:szCs w:val="18"/>
        </w:rPr>
        <w:t xml:space="preserve">ALL INLCUSIVE con le modalità previste dalla gestione </w:t>
      </w:r>
      <w:proofErr w:type="gramStart"/>
      <w:r w:rsidR="00AF7104" w:rsidRPr="00C7310C">
        <w:rPr>
          <w:rFonts w:ascii="Calibri" w:hAnsi="Calibri" w:cs="Segoe UI"/>
          <w:color w:val="231F20"/>
          <w:sz w:val="18"/>
          <w:szCs w:val="18"/>
        </w:rPr>
        <w:t xml:space="preserve">alberghiera </w:t>
      </w:r>
      <w:r w:rsidRPr="00C7310C">
        <w:rPr>
          <w:rFonts w:ascii="Calibri" w:hAnsi="Calibri" w:cs="Segoe UI"/>
          <w:color w:val="231F20"/>
          <w:sz w:val="18"/>
          <w:szCs w:val="18"/>
        </w:rPr>
        <w:t xml:space="preserve"> dalla</w:t>
      </w:r>
      <w:proofErr w:type="gramEnd"/>
      <w:r w:rsidRPr="00C7310C">
        <w:rPr>
          <w:rFonts w:ascii="Calibri" w:hAnsi="Calibri" w:cs="Segoe UI"/>
          <w:color w:val="231F20"/>
          <w:sz w:val="18"/>
          <w:szCs w:val="18"/>
        </w:rPr>
        <w:t xml:space="preserve"> cena del 1° </w:t>
      </w:r>
      <w:r w:rsidR="00CF19A0" w:rsidRPr="00C7310C">
        <w:rPr>
          <w:rFonts w:ascii="Calibri" w:hAnsi="Calibri" w:cs="Segoe UI"/>
          <w:color w:val="231F20"/>
          <w:sz w:val="18"/>
          <w:szCs w:val="18"/>
        </w:rPr>
        <w:t xml:space="preserve">giorno </w:t>
      </w:r>
      <w:r w:rsidRPr="00C7310C">
        <w:rPr>
          <w:rFonts w:ascii="Calibri" w:hAnsi="Calibri" w:cs="Segoe UI"/>
          <w:color w:val="231F20"/>
          <w:sz w:val="18"/>
          <w:szCs w:val="18"/>
        </w:rPr>
        <w:t>alla</w:t>
      </w:r>
      <w:r w:rsidR="00CF19A0" w:rsidRPr="00C7310C">
        <w:rPr>
          <w:rFonts w:ascii="Calibri" w:hAnsi="Calibri" w:cs="Segoe UI"/>
          <w:color w:val="231F20"/>
          <w:sz w:val="18"/>
          <w:szCs w:val="18"/>
        </w:rPr>
        <w:t xml:space="preserve"> prima</w:t>
      </w:r>
      <w:r w:rsidRPr="00C7310C">
        <w:rPr>
          <w:rFonts w:ascii="Calibri" w:hAnsi="Calibri" w:cs="Segoe UI"/>
          <w:color w:val="231F20"/>
          <w:sz w:val="18"/>
          <w:szCs w:val="18"/>
        </w:rPr>
        <w:t xml:space="preserve"> colazione dell’ultimo </w:t>
      </w:r>
      <w:r w:rsidR="00D04F74" w:rsidRPr="00C7310C">
        <w:rPr>
          <w:rFonts w:ascii="Calibri" w:hAnsi="Calibri" w:cs="Segoe UI"/>
          <w:color w:val="231F20"/>
          <w:sz w:val="18"/>
          <w:szCs w:val="18"/>
        </w:rPr>
        <w:t xml:space="preserve">* </w:t>
      </w:r>
      <w:r w:rsidRPr="00C7310C">
        <w:rPr>
          <w:rFonts w:ascii="Calibri" w:hAnsi="Calibri" w:cs="Segoe UI"/>
          <w:color w:val="231F20"/>
          <w:sz w:val="18"/>
          <w:szCs w:val="18"/>
        </w:rPr>
        <w:t xml:space="preserve"> Assistenza turistica in loco * Assicurazione medico sanitaria * Franchigia bagaglio </w:t>
      </w:r>
      <w:smartTag w:uri="urn:schemas-microsoft-com:office:smarttags" w:element="metricconverter">
        <w:smartTagPr>
          <w:attr w:name="ProductID" w:val="15 Kg"/>
        </w:smartTagPr>
        <w:r w:rsidRPr="00C7310C">
          <w:rPr>
            <w:rFonts w:ascii="Calibri" w:hAnsi="Calibri" w:cs="Segoe UI"/>
            <w:color w:val="231F20"/>
            <w:sz w:val="18"/>
            <w:szCs w:val="18"/>
          </w:rPr>
          <w:t>15 kg</w:t>
        </w:r>
      </w:smartTag>
      <w:r w:rsidRPr="00C7310C">
        <w:rPr>
          <w:rFonts w:ascii="Calibri" w:hAnsi="Calibri" w:cs="Segoe UI"/>
          <w:color w:val="231F20"/>
          <w:sz w:val="18"/>
          <w:szCs w:val="18"/>
        </w:rPr>
        <w:t xml:space="preserve"> a persona.</w:t>
      </w:r>
    </w:p>
    <w:p w14:paraId="41950794" w14:textId="7AB6ED9C" w:rsidR="00D041B0" w:rsidRDefault="009263F5" w:rsidP="009263F5">
      <w:pPr>
        <w:autoSpaceDE w:val="0"/>
        <w:autoSpaceDN w:val="0"/>
        <w:adjustRightInd w:val="0"/>
        <w:ind w:left="-142" w:right="-176"/>
        <w:contextualSpacing/>
        <w:rPr>
          <w:rFonts w:cs="Segoe UI"/>
          <w:color w:val="231F20"/>
          <w:sz w:val="18"/>
          <w:szCs w:val="18"/>
        </w:rPr>
      </w:pPr>
      <w:r>
        <w:rPr>
          <w:rFonts w:cs="Segoe UI"/>
          <w:b/>
          <w:color w:val="231F20"/>
          <w:sz w:val="18"/>
          <w:szCs w:val="18"/>
        </w:rPr>
        <w:t xml:space="preserve">LE QUOTE NON </w:t>
      </w:r>
      <w:r w:rsidR="001676F4" w:rsidRPr="00C7310C">
        <w:rPr>
          <w:rFonts w:cs="Segoe UI"/>
          <w:b/>
          <w:color w:val="231F20"/>
          <w:sz w:val="18"/>
          <w:szCs w:val="18"/>
        </w:rPr>
        <w:t>COMPRENDONO:</w:t>
      </w:r>
      <w:r w:rsidR="001676F4" w:rsidRPr="00C7310C">
        <w:rPr>
          <w:rFonts w:cs="Segoe UI"/>
          <w:color w:val="231F20"/>
          <w:sz w:val="18"/>
          <w:szCs w:val="18"/>
        </w:rPr>
        <w:t xml:space="preserve"> </w:t>
      </w:r>
      <w:r w:rsidR="00CF19A0" w:rsidRPr="00C7310C">
        <w:rPr>
          <w:rFonts w:cs="Segoe UI"/>
          <w:color w:val="231F20"/>
          <w:sz w:val="18"/>
          <w:szCs w:val="18"/>
        </w:rPr>
        <w:t>Assicurazione facoltativa contro annullamenti</w:t>
      </w:r>
      <w:r w:rsidR="00152B6A">
        <w:rPr>
          <w:rFonts w:cs="Segoe UI"/>
          <w:color w:val="231F20"/>
          <w:sz w:val="18"/>
          <w:szCs w:val="18"/>
        </w:rPr>
        <w:t xml:space="preserve"> euro 30,00 </w:t>
      </w:r>
      <w:r w:rsidR="001676F4" w:rsidRPr="00C7310C">
        <w:rPr>
          <w:rFonts w:cs="Segoe UI"/>
          <w:color w:val="231F20"/>
          <w:sz w:val="18"/>
          <w:szCs w:val="18"/>
        </w:rPr>
        <w:t>*</w:t>
      </w:r>
      <w:r w:rsidR="00354F0C" w:rsidRPr="00C7310C">
        <w:rPr>
          <w:rFonts w:cs="Segoe UI"/>
          <w:color w:val="231F20"/>
          <w:sz w:val="18"/>
          <w:szCs w:val="18"/>
        </w:rPr>
        <w:t xml:space="preserve"> Lettini/Ombrelloni in spiaggia * </w:t>
      </w:r>
      <w:r w:rsidR="001676F4" w:rsidRPr="00C7310C">
        <w:rPr>
          <w:rFonts w:cs="Segoe UI"/>
          <w:color w:val="231F20"/>
          <w:sz w:val="18"/>
          <w:szCs w:val="18"/>
        </w:rPr>
        <w:t xml:space="preserve">eventuale adeguamento carburante * </w:t>
      </w:r>
      <w:r w:rsidR="00113808" w:rsidRPr="00C7310C">
        <w:rPr>
          <w:rFonts w:cs="Segoe UI"/>
          <w:color w:val="231F20"/>
          <w:sz w:val="18"/>
          <w:szCs w:val="18"/>
        </w:rPr>
        <w:t xml:space="preserve">eventuale tassa di soggiorno * </w:t>
      </w:r>
      <w:r w:rsidR="001676F4" w:rsidRPr="00C7310C">
        <w:rPr>
          <w:rFonts w:cs="Segoe UI"/>
          <w:color w:val="231F20"/>
          <w:sz w:val="18"/>
          <w:szCs w:val="18"/>
        </w:rPr>
        <w:t>mance * extra in genere e tutto quanto non espressamente indicato nella QUOTA COMPRENDE</w:t>
      </w:r>
      <w:r>
        <w:rPr>
          <w:rFonts w:cs="Segoe UI"/>
          <w:color w:val="231F20"/>
          <w:sz w:val="18"/>
          <w:szCs w:val="18"/>
        </w:rPr>
        <w:t>.</w:t>
      </w:r>
    </w:p>
    <w:p w14:paraId="38378761" w14:textId="56C671EE" w:rsidR="009263F5" w:rsidRPr="00D869DD" w:rsidRDefault="009263F5" w:rsidP="009263F5">
      <w:pPr>
        <w:pBdr>
          <w:top w:val="single" w:sz="4" w:space="1" w:color="auto"/>
          <w:left w:val="single" w:sz="4" w:space="4" w:color="auto"/>
          <w:bottom w:val="single" w:sz="4" w:space="1" w:color="auto"/>
          <w:right w:val="single" w:sz="4" w:space="4" w:color="auto"/>
        </w:pBdr>
        <w:spacing w:after="0"/>
        <w:rPr>
          <w:rFonts w:ascii="Calibri" w:hAnsi="Calibri" w:cs="Calibri"/>
          <w:b/>
          <w:sz w:val="20"/>
          <w:szCs w:val="20"/>
          <w:highlight w:val="yellow"/>
        </w:rPr>
      </w:pPr>
      <w:r>
        <w:rPr>
          <w:rFonts w:cstheme="minorHAnsi"/>
          <w:noProof/>
          <w:color w:val="0000FF"/>
          <w:sz w:val="32"/>
          <w:szCs w:val="32"/>
          <w:lang w:eastAsia="it-IT"/>
        </w:rPr>
        <w:drawing>
          <wp:anchor distT="0" distB="0" distL="114300" distR="114300" simplePos="0" relativeHeight="251672576" behindDoc="1" locked="0" layoutInCell="1" allowOverlap="1" wp14:anchorId="3A22B688" wp14:editId="548BB326">
            <wp:simplePos x="0" y="0"/>
            <wp:positionH relativeFrom="margin">
              <wp:posOffset>5763895</wp:posOffset>
            </wp:positionH>
            <wp:positionV relativeFrom="paragraph">
              <wp:posOffset>267335</wp:posOffset>
            </wp:positionV>
            <wp:extent cx="1236345" cy="1249379"/>
            <wp:effectExtent l="0" t="0" r="1905" b="825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6345" cy="1249379"/>
                    </a:xfrm>
                    <a:prstGeom prst="rect">
                      <a:avLst/>
                    </a:prstGeom>
                    <a:noFill/>
                  </pic:spPr>
                </pic:pic>
              </a:graphicData>
            </a:graphic>
            <wp14:sizeRelH relativeFrom="margin">
              <wp14:pctWidth>0</wp14:pctWidth>
            </wp14:sizeRelH>
            <wp14:sizeRelV relativeFrom="margin">
              <wp14:pctHeight>0</wp14:pctHeight>
            </wp14:sizeRelV>
          </wp:anchor>
        </w:drawing>
      </w:r>
      <w:r w:rsidRPr="00721BA8">
        <w:rPr>
          <w:rFonts w:ascii="Calibri" w:hAnsi="Calibri" w:cs="Calibri"/>
          <w:b/>
          <w:color w:val="FF0000"/>
          <w:sz w:val="20"/>
          <w:szCs w:val="20"/>
          <w:highlight w:val="yellow"/>
        </w:rPr>
        <w:t>ATTENZIONE:</w:t>
      </w:r>
      <w:r w:rsidRPr="00721BA8">
        <w:rPr>
          <w:rFonts w:ascii="Calibri" w:hAnsi="Calibri" w:cs="Calibri"/>
          <w:b/>
          <w:sz w:val="20"/>
          <w:szCs w:val="20"/>
          <w:highlight w:val="yellow"/>
        </w:rPr>
        <w:t xml:space="preserve"> i partecipanti dovranno versare </w:t>
      </w:r>
      <w:r w:rsidRPr="00386EC6">
        <w:rPr>
          <w:rFonts w:ascii="Calibri" w:hAnsi="Calibri" w:cs="Calibri"/>
          <w:b/>
          <w:sz w:val="20"/>
          <w:szCs w:val="20"/>
          <w:highlight w:val="yellow"/>
        </w:rPr>
        <w:t>all’iscrizione,</w:t>
      </w:r>
      <w:r w:rsidRPr="00721BA8">
        <w:rPr>
          <w:rFonts w:ascii="Calibri" w:hAnsi="Calibri" w:cs="Calibri"/>
          <w:b/>
          <w:sz w:val="20"/>
          <w:szCs w:val="20"/>
          <w:highlight w:val="yellow"/>
        </w:rPr>
        <w:t xml:space="preserve"> direttamente all’agenzia organizzatrice</w:t>
      </w:r>
      <w:r>
        <w:rPr>
          <w:rFonts w:ascii="Calibri" w:hAnsi="Calibri" w:cs="Calibri"/>
          <w:b/>
          <w:sz w:val="20"/>
          <w:szCs w:val="20"/>
          <w:highlight w:val="yellow"/>
        </w:rPr>
        <w:t xml:space="preserve"> con bonifico l’acconto (€. 200</w:t>
      </w:r>
      <w:r w:rsidRPr="00721BA8">
        <w:rPr>
          <w:rFonts w:ascii="Calibri" w:hAnsi="Calibri" w:cs="Calibri"/>
          <w:b/>
          <w:sz w:val="20"/>
          <w:szCs w:val="20"/>
          <w:highlight w:val="yellow"/>
        </w:rPr>
        <w:t>)</w:t>
      </w:r>
      <w:r w:rsidRPr="00721BA8">
        <w:rPr>
          <w:rFonts w:ascii="Calibri" w:hAnsi="Calibri" w:cs="Calibri"/>
          <w:noProof/>
          <w:sz w:val="20"/>
          <w:szCs w:val="20"/>
          <w:highlight w:val="yellow"/>
        </w:rPr>
        <w:t xml:space="preserve"> </w:t>
      </w:r>
      <w:r w:rsidRPr="00721BA8">
        <w:rPr>
          <w:rFonts w:ascii="Calibri" w:hAnsi="Calibri" w:cs="Calibri"/>
          <w:noProof/>
          <w:sz w:val="20"/>
          <w:szCs w:val="20"/>
          <w:highlight w:val="yellow"/>
          <w:lang w:eastAsia="it-IT"/>
        </w:rPr>
        <w:drawing>
          <wp:anchor distT="0" distB="0" distL="114300" distR="114300" simplePos="0" relativeHeight="251668480" behindDoc="1" locked="0" layoutInCell="1" allowOverlap="1" wp14:anchorId="45516C81" wp14:editId="5FBC69A7">
            <wp:simplePos x="0" y="0"/>
            <wp:positionH relativeFrom="page">
              <wp:posOffset>5601970</wp:posOffset>
            </wp:positionH>
            <wp:positionV relativeFrom="paragraph">
              <wp:posOffset>7388225</wp:posOffset>
            </wp:positionV>
            <wp:extent cx="1866900" cy="2204085"/>
            <wp:effectExtent l="0" t="0" r="0" b="5715"/>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rFonts w:ascii="Calibri" w:hAnsi="Calibri" w:cs="Calibri"/>
          <w:noProof/>
          <w:sz w:val="20"/>
          <w:szCs w:val="20"/>
          <w:highlight w:val="yellow"/>
          <w:lang w:eastAsia="it-IT"/>
        </w:rPr>
        <w:drawing>
          <wp:anchor distT="0" distB="0" distL="114300" distR="114300" simplePos="0" relativeHeight="251667456" behindDoc="1" locked="0" layoutInCell="1" allowOverlap="1" wp14:anchorId="5A2E0EDF" wp14:editId="33FD6DBC">
            <wp:simplePos x="0" y="0"/>
            <wp:positionH relativeFrom="page">
              <wp:posOffset>5601970</wp:posOffset>
            </wp:positionH>
            <wp:positionV relativeFrom="paragraph">
              <wp:posOffset>7388225</wp:posOffset>
            </wp:positionV>
            <wp:extent cx="1866900" cy="2204085"/>
            <wp:effectExtent l="0" t="0" r="0" b="571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rFonts w:ascii="Calibri" w:hAnsi="Calibri" w:cs="Calibri"/>
          <w:noProof/>
          <w:sz w:val="20"/>
          <w:szCs w:val="20"/>
          <w:highlight w:val="yellow"/>
          <w:lang w:eastAsia="it-IT"/>
        </w:rPr>
        <w:drawing>
          <wp:anchor distT="0" distB="0" distL="114300" distR="114300" simplePos="0" relativeHeight="251666432" behindDoc="1" locked="0" layoutInCell="1" allowOverlap="1" wp14:anchorId="1C678E48" wp14:editId="4BCA107C">
            <wp:simplePos x="0" y="0"/>
            <wp:positionH relativeFrom="page">
              <wp:posOffset>5601970</wp:posOffset>
            </wp:positionH>
            <wp:positionV relativeFrom="paragraph">
              <wp:posOffset>7388225</wp:posOffset>
            </wp:positionV>
            <wp:extent cx="1866900" cy="2204085"/>
            <wp:effectExtent l="0" t="0" r="0" b="571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721BA8">
        <w:rPr>
          <w:rFonts w:ascii="Calibri" w:hAnsi="Calibri" w:cs="Calibri"/>
          <w:b/>
          <w:sz w:val="20"/>
          <w:szCs w:val="20"/>
          <w:highlight w:val="yellow"/>
        </w:rPr>
        <w:t>e  succes</w:t>
      </w:r>
      <w:r>
        <w:rPr>
          <w:rFonts w:ascii="Calibri" w:hAnsi="Calibri" w:cs="Calibri"/>
          <w:b/>
          <w:sz w:val="20"/>
          <w:szCs w:val="20"/>
          <w:highlight w:val="yellow"/>
        </w:rPr>
        <w:t>sivamente</w:t>
      </w:r>
      <w:proofErr w:type="gramEnd"/>
      <w:r>
        <w:rPr>
          <w:rFonts w:ascii="Calibri" w:hAnsi="Calibri" w:cs="Calibri"/>
          <w:b/>
          <w:sz w:val="20"/>
          <w:szCs w:val="20"/>
          <w:highlight w:val="yellow"/>
        </w:rPr>
        <w:t xml:space="preserve"> il saldo   </w:t>
      </w:r>
      <w:r w:rsidRPr="00721BA8">
        <w:rPr>
          <w:rFonts w:ascii="Calibri" w:hAnsi="Calibri" w:cs="Calibri"/>
          <w:b/>
          <w:color w:val="FF0000"/>
          <w:sz w:val="28"/>
          <w:szCs w:val="28"/>
          <w:highlight w:val="yellow"/>
        </w:rPr>
        <w:t xml:space="preserve">IBAN: </w:t>
      </w:r>
      <w:r w:rsidRPr="00721BA8">
        <w:rPr>
          <w:rFonts w:ascii="Calibri" w:hAnsi="Calibri" w:cs="Calibri"/>
          <w:b/>
          <w:sz w:val="28"/>
          <w:szCs w:val="28"/>
          <w:highlight w:val="yellow"/>
        </w:rPr>
        <w:t>IT</w:t>
      </w:r>
      <w:r>
        <w:rPr>
          <w:rFonts w:ascii="Calibri" w:hAnsi="Calibri" w:cs="Calibri"/>
          <w:b/>
          <w:sz w:val="28"/>
          <w:szCs w:val="28"/>
          <w:highlight w:val="yellow"/>
        </w:rPr>
        <w:t xml:space="preserve"> </w:t>
      </w:r>
      <w:r w:rsidRPr="00721BA8">
        <w:rPr>
          <w:rFonts w:ascii="Calibri" w:hAnsi="Calibri" w:cs="Calibri"/>
          <w:b/>
          <w:sz w:val="28"/>
          <w:szCs w:val="28"/>
          <w:highlight w:val="yellow"/>
        </w:rPr>
        <w:t>08S0503401737000000004543</w:t>
      </w:r>
      <w:bookmarkStart w:id="0" w:name="_GoBack"/>
      <w:bookmarkEnd w:id="0"/>
      <w:r w:rsidRPr="00721BA8">
        <w:rPr>
          <w:rFonts w:ascii="Calibri" w:hAnsi="Calibri" w:cs="Calibri"/>
          <w:b/>
          <w:noProof/>
          <w:sz w:val="28"/>
          <w:szCs w:val="28"/>
          <w:highlight w:val="yellow"/>
          <w:lang w:eastAsia="it-IT"/>
        </w:rPr>
        <w:drawing>
          <wp:anchor distT="0" distB="0" distL="114300" distR="114300" simplePos="0" relativeHeight="251670528" behindDoc="1" locked="0" layoutInCell="1" allowOverlap="1" wp14:anchorId="21E744F5" wp14:editId="404D31A9">
            <wp:simplePos x="0" y="0"/>
            <wp:positionH relativeFrom="page">
              <wp:posOffset>5601970</wp:posOffset>
            </wp:positionH>
            <wp:positionV relativeFrom="paragraph">
              <wp:posOffset>7388225</wp:posOffset>
            </wp:positionV>
            <wp:extent cx="1866900" cy="2204085"/>
            <wp:effectExtent l="0" t="0" r="0" b="571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rFonts w:ascii="Calibri" w:hAnsi="Calibri" w:cs="Calibri"/>
          <w:b/>
          <w:noProof/>
          <w:sz w:val="28"/>
          <w:szCs w:val="28"/>
          <w:highlight w:val="yellow"/>
          <w:lang w:eastAsia="it-IT"/>
        </w:rPr>
        <w:drawing>
          <wp:anchor distT="0" distB="0" distL="114300" distR="114300" simplePos="0" relativeHeight="251669504" behindDoc="1" locked="0" layoutInCell="1" allowOverlap="1" wp14:anchorId="6C77053F" wp14:editId="2D112E76">
            <wp:simplePos x="0" y="0"/>
            <wp:positionH relativeFrom="page">
              <wp:posOffset>5601970</wp:posOffset>
            </wp:positionH>
            <wp:positionV relativeFrom="paragraph">
              <wp:posOffset>7388225</wp:posOffset>
            </wp:positionV>
            <wp:extent cx="1866900" cy="2204085"/>
            <wp:effectExtent l="0" t="0" r="0" b="571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2F582" w14:textId="77777777" w:rsidR="009263F5" w:rsidRPr="00C7310C" w:rsidRDefault="009263F5" w:rsidP="009263F5">
      <w:pPr>
        <w:autoSpaceDE w:val="0"/>
        <w:autoSpaceDN w:val="0"/>
        <w:adjustRightInd w:val="0"/>
        <w:ind w:right="-176"/>
        <w:contextualSpacing/>
        <w:rPr>
          <w:rFonts w:cs="Segoe UI"/>
          <w:color w:val="231F20"/>
          <w:sz w:val="18"/>
          <w:szCs w:val="18"/>
        </w:rPr>
      </w:pPr>
    </w:p>
    <w:p w14:paraId="07DAADFE" w14:textId="77777777" w:rsidR="00C10F2D" w:rsidRPr="00C10F2D" w:rsidRDefault="00C10F2D" w:rsidP="00C10F2D">
      <w:pPr>
        <w:pBdr>
          <w:top w:val="single" w:sz="4" w:space="1" w:color="auto"/>
          <w:left w:val="single" w:sz="4" w:space="4" w:color="auto"/>
          <w:bottom w:val="single" w:sz="4" w:space="1" w:color="auto"/>
          <w:right w:val="single" w:sz="4" w:space="4" w:color="auto"/>
        </w:pBdr>
        <w:spacing w:after="160" w:line="259" w:lineRule="auto"/>
        <w:contextualSpacing/>
        <w:jc w:val="center"/>
        <w:rPr>
          <w:rFonts w:ascii="Calibri" w:eastAsia="Calibri" w:hAnsi="Calibri" w:cs="Calibri"/>
          <w:b/>
          <w:color w:val="FF0000"/>
          <w:kern w:val="2"/>
          <w:sz w:val="12"/>
          <w:szCs w:val="12"/>
          <w14:ligatures w14:val="standardContextual"/>
        </w:rPr>
      </w:pPr>
      <w:r w:rsidRPr="00C10F2D">
        <w:rPr>
          <w:rFonts w:ascii="Calibri" w:eastAsia="Calibri" w:hAnsi="Calibri" w:cs="Calibri"/>
          <w:b/>
          <w:color w:val="FF0000"/>
          <w:kern w:val="2"/>
          <w:sz w:val="12"/>
          <w:szCs w:val="12"/>
          <w14:ligatures w14:val="standardContextual"/>
        </w:rPr>
        <w:t>PENALITA’ ANNULLAMENTO</w:t>
      </w:r>
    </w:p>
    <w:p w14:paraId="6B518D76" w14:textId="77777777" w:rsidR="00C10F2D" w:rsidRPr="009263F5" w:rsidRDefault="00C10F2D" w:rsidP="00C10F2D">
      <w:pPr>
        <w:pBdr>
          <w:top w:val="single" w:sz="4" w:space="1" w:color="auto"/>
          <w:left w:val="single" w:sz="4" w:space="4" w:color="auto"/>
          <w:bottom w:val="single" w:sz="4" w:space="1" w:color="auto"/>
          <w:right w:val="single" w:sz="4" w:space="4" w:color="auto"/>
        </w:pBdr>
        <w:spacing w:after="160" w:line="259" w:lineRule="auto"/>
        <w:contextualSpacing/>
        <w:rPr>
          <w:rFonts w:ascii="Calibri" w:eastAsia="Calibri" w:hAnsi="Calibri" w:cs="Calibri"/>
          <w:kern w:val="2"/>
          <w:sz w:val="14"/>
          <w:szCs w:val="14"/>
          <w14:ligatures w14:val="standardContextual"/>
        </w:rPr>
      </w:pPr>
      <w:r w:rsidRPr="009263F5">
        <w:rPr>
          <w:rFonts w:ascii="Calibri" w:eastAsia="Calibri" w:hAnsi="Calibri" w:cs="Calibri"/>
          <w:kern w:val="2"/>
          <w:sz w:val="14"/>
          <w:szCs w:val="14"/>
          <w14:ligatures w14:val="standardContextual"/>
        </w:rPr>
        <w:t>Ai clienti che recedano dal contratto saranno applicate le seguenti percentuali di penale applicate sull’intero importo del pacchetto, in base al giorno di ricezione di comunicazione scritta della cancellazione dei clienti (escludendo dal calcolo i sabati, tutti i giorni festivi, il giorno della partenza e quello in cui viene effettuata la comunicazione).</w:t>
      </w:r>
    </w:p>
    <w:p w14:paraId="32ACDDCE" w14:textId="77777777" w:rsidR="00C10F2D" w:rsidRPr="009263F5" w:rsidRDefault="00C10F2D" w:rsidP="00C10F2D">
      <w:pPr>
        <w:pBdr>
          <w:top w:val="single" w:sz="4" w:space="1" w:color="auto"/>
          <w:left w:val="single" w:sz="4" w:space="4" w:color="auto"/>
          <w:bottom w:val="single" w:sz="4" w:space="1" w:color="auto"/>
          <w:right w:val="single" w:sz="4" w:space="4" w:color="auto"/>
        </w:pBdr>
        <w:spacing w:after="160" w:line="259" w:lineRule="auto"/>
        <w:contextualSpacing/>
        <w:rPr>
          <w:rFonts w:ascii="Calibri" w:eastAsia="Calibri" w:hAnsi="Calibri" w:cs="Calibri"/>
          <w:kern w:val="2"/>
          <w:sz w:val="14"/>
          <w:szCs w:val="14"/>
          <w14:ligatures w14:val="standardContextual"/>
        </w:rPr>
      </w:pPr>
      <w:r w:rsidRPr="009263F5">
        <w:rPr>
          <w:rFonts w:ascii="Calibri" w:eastAsia="Calibri" w:hAnsi="Calibri" w:cs="Calibri"/>
          <w:kern w:val="2"/>
          <w:sz w:val="14"/>
          <w:szCs w:val="14"/>
          <w14:ligatures w14:val="standardContextual"/>
        </w:rPr>
        <w:t>-20% per annullamenti pervenuti dalla conferma del viaggio fino a 30 giorni prima della partenza;</w:t>
      </w:r>
    </w:p>
    <w:p w14:paraId="2CC5FE14" w14:textId="77777777" w:rsidR="00C10F2D" w:rsidRPr="009263F5" w:rsidRDefault="00C10F2D" w:rsidP="00C10F2D">
      <w:pPr>
        <w:pBdr>
          <w:top w:val="single" w:sz="4" w:space="1" w:color="auto"/>
          <w:left w:val="single" w:sz="4" w:space="4" w:color="auto"/>
          <w:bottom w:val="single" w:sz="4" w:space="1" w:color="auto"/>
          <w:right w:val="single" w:sz="4" w:space="4" w:color="auto"/>
        </w:pBdr>
        <w:spacing w:after="160" w:line="259" w:lineRule="auto"/>
        <w:contextualSpacing/>
        <w:rPr>
          <w:rFonts w:ascii="Calibri" w:eastAsia="Calibri" w:hAnsi="Calibri" w:cs="Calibri"/>
          <w:kern w:val="2"/>
          <w:sz w:val="14"/>
          <w:szCs w:val="14"/>
          <w14:ligatures w14:val="standardContextual"/>
        </w:rPr>
      </w:pPr>
      <w:r w:rsidRPr="009263F5">
        <w:rPr>
          <w:rFonts w:ascii="Calibri" w:eastAsia="Calibri" w:hAnsi="Calibri" w:cs="Calibri"/>
          <w:kern w:val="2"/>
          <w:sz w:val="14"/>
          <w:szCs w:val="14"/>
          <w14:ligatures w14:val="standardContextual"/>
        </w:rPr>
        <w:t xml:space="preserve">-40% per annullamenti pervenuti fra 29 e 20 giorni prima della partenza;                 </w:t>
      </w:r>
    </w:p>
    <w:p w14:paraId="42B121BA" w14:textId="77777777" w:rsidR="00C10F2D" w:rsidRPr="009263F5" w:rsidRDefault="00C10F2D" w:rsidP="00C10F2D">
      <w:pPr>
        <w:pBdr>
          <w:top w:val="single" w:sz="4" w:space="1" w:color="auto"/>
          <w:left w:val="single" w:sz="4" w:space="4" w:color="auto"/>
          <w:bottom w:val="single" w:sz="4" w:space="1" w:color="auto"/>
          <w:right w:val="single" w:sz="4" w:space="4" w:color="auto"/>
        </w:pBdr>
        <w:spacing w:after="160" w:line="259" w:lineRule="auto"/>
        <w:contextualSpacing/>
        <w:rPr>
          <w:rFonts w:ascii="Calibri" w:eastAsia="Calibri" w:hAnsi="Calibri" w:cs="Calibri"/>
          <w:kern w:val="2"/>
          <w:sz w:val="14"/>
          <w:szCs w:val="14"/>
          <w14:ligatures w14:val="standardContextual"/>
        </w:rPr>
      </w:pPr>
      <w:r w:rsidRPr="009263F5">
        <w:rPr>
          <w:rFonts w:ascii="Calibri" w:eastAsia="Calibri" w:hAnsi="Calibri" w:cs="Calibri"/>
          <w:kern w:val="2"/>
          <w:sz w:val="14"/>
          <w:szCs w:val="14"/>
          <w14:ligatures w14:val="standardContextual"/>
        </w:rPr>
        <w:t>-60% per annullamenti pervenuti da 19 a 10 giorni prima della partenza;</w:t>
      </w:r>
    </w:p>
    <w:p w14:paraId="2067BBF5" w14:textId="2169D6F7" w:rsidR="00C10F2D" w:rsidRPr="009263F5" w:rsidRDefault="00C10F2D" w:rsidP="00C10F2D">
      <w:pPr>
        <w:pBdr>
          <w:top w:val="single" w:sz="4" w:space="1" w:color="auto"/>
          <w:left w:val="single" w:sz="4" w:space="4" w:color="auto"/>
          <w:bottom w:val="single" w:sz="4" w:space="1" w:color="auto"/>
          <w:right w:val="single" w:sz="4" w:space="4" w:color="auto"/>
        </w:pBdr>
        <w:spacing w:after="160" w:line="259" w:lineRule="auto"/>
        <w:contextualSpacing/>
        <w:rPr>
          <w:rFonts w:ascii="Calibri" w:eastAsia="Calibri" w:hAnsi="Calibri" w:cs="Calibri"/>
          <w:kern w:val="2"/>
          <w:sz w:val="14"/>
          <w:szCs w:val="14"/>
          <w14:ligatures w14:val="standardContextual"/>
        </w:rPr>
      </w:pPr>
      <w:r w:rsidRPr="009263F5">
        <w:rPr>
          <w:rFonts w:ascii="Calibri" w:eastAsia="Calibri" w:hAnsi="Calibri" w:cs="Calibri"/>
          <w:kern w:val="2"/>
          <w:sz w:val="14"/>
          <w:szCs w:val="14"/>
          <w14:ligatures w14:val="standardContextual"/>
        </w:rPr>
        <w:t xml:space="preserve">-80% per annullamenti pervenuti da 9 a 3 giorni prima della </w:t>
      </w:r>
      <w:proofErr w:type="gramStart"/>
      <w:r w:rsidRPr="009263F5">
        <w:rPr>
          <w:rFonts w:ascii="Calibri" w:eastAsia="Calibri" w:hAnsi="Calibri" w:cs="Calibri"/>
          <w:kern w:val="2"/>
          <w:sz w:val="14"/>
          <w:szCs w:val="14"/>
          <w14:ligatures w14:val="standardContextual"/>
        </w:rPr>
        <w:t xml:space="preserve">partenza; </w:t>
      </w:r>
      <w:r w:rsidR="009263F5">
        <w:rPr>
          <w:rFonts w:ascii="Calibri" w:eastAsia="Calibri" w:hAnsi="Calibri" w:cs="Calibri"/>
          <w:kern w:val="2"/>
          <w:sz w:val="14"/>
          <w:szCs w:val="14"/>
          <w14:ligatures w14:val="standardContextual"/>
        </w:rPr>
        <w:t xml:space="preserve">  </w:t>
      </w:r>
      <w:proofErr w:type="gramEnd"/>
      <w:r w:rsidR="009263F5">
        <w:rPr>
          <w:rFonts w:ascii="Calibri" w:eastAsia="Calibri" w:hAnsi="Calibri" w:cs="Calibri"/>
          <w:kern w:val="2"/>
          <w:sz w:val="14"/>
          <w:szCs w:val="14"/>
          <w14:ligatures w14:val="standardContextual"/>
        </w:rPr>
        <w:t xml:space="preserve">                                                                                                                                                                                  </w:t>
      </w:r>
      <w:r w:rsidR="009263F5" w:rsidRPr="007F2CEA">
        <w:rPr>
          <w:rFonts w:ascii="Calibri" w:eastAsia="Calibri" w:hAnsi="Calibri" w:cs="Calibri"/>
          <w:b/>
          <w:color w:val="0000FF"/>
          <w:kern w:val="2"/>
          <w:sz w:val="18"/>
          <w:szCs w:val="18"/>
          <w14:ligatures w14:val="standardContextual"/>
        </w:rPr>
        <w:t>AX 01026</w:t>
      </w:r>
      <w:r w:rsidR="009263F5">
        <w:rPr>
          <w:rFonts w:ascii="Calibri" w:eastAsia="Calibri" w:hAnsi="Calibri" w:cs="Calibri"/>
          <w:kern w:val="2"/>
          <w:sz w:val="14"/>
          <w:szCs w:val="14"/>
          <w14:ligatures w14:val="standardContextual"/>
        </w:rPr>
        <w:t xml:space="preserve">                                                                                                                                                                  </w:t>
      </w:r>
    </w:p>
    <w:p w14:paraId="46A2623F" w14:textId="77777777" w:rsidR="00C10F2D" w:rsidRPr="009263F5" w:rsidRDefault="00C10F2D" w:rsidP="00C10F2D">
      <w:pPr>
        <w:pBdr>
          <w:top w:val="single" w:sz="4" w:space="1" w:color="auto"/>
          <w:left w:val="single" w:sz="4" w:space="4" w:color="auto"/>
          <w:bottom w:val="single" w:sz="4" w:space="1" w:color="auto"/>
          <w:right w:val="single" w:sz="4" w:space="4" w:color="auto"/>
        </w:pBdr>
        <w:spacing w:after="160" w:line="259" w:lineRule="auto"/>
        <w:contextualSpacing/>
        <w:rPr>
          <w:rFonts w:ascii="Calibri" w:eastAsia="Calibri" w:hAnsi="Calibri" w:cs="Calibri"/>
          <w:kern w:val="2"/>
          <w:sz w:val="14"/>
          <w:szCs w:val="14"/>
          <w14:ligatures w14:val="standardContextual"/>
        </w:rPr>
      </w:pPr>
      <w:r w:rsidRPr="009263F5">
        <w:rPr>
          <w:rFonts w:ascii="Calibri" w:eastAsia="Calibri" w:hAnsi="Calibri" w:cs="Calibri"/>
          <w:kern w:val="2"/>
          <w:sz w:val="14"/>
          <w:szCs w:val="14"/>
          <w14:ligatures w14:val="standardContextual"/>
        </w:rPr>
        <w:t>-100% per annullamenti successivi a tale data e in caso di mancata presentazione alla partenza;</w:t>
      </w:r>
    </w:p>
    <w:p w14:paraId="7B95D6D2" w14:textId="1D6D6D97" w:rsidR="007252FB" w:rsidRPr="009263F5" w:rsidRDefault="007252FB" w:rsidP="00C10F2D">
      <w:pPr>
        <w:pBdr>
          <w:top w:val="single" w:sz="4" w:space="1" w:color="auto"/>
          <w:left w:val="single" w:sz="4" w:space="4" w:color="auto"/>
          <w:bottom w:val="single" w:sz="4" w:space="1" w:color="auto"/>
          <w:right w:val="single" w:sz="4" w:space="4" w:color="auto"/>
        </w:pBdr>
        <w:spacing w:after="160" w:line="259" w:lineRule="auto"/>
        <w:contextualSpacing/>
        <w:rPr>
          <w:rFonts w:ascii="Calibri" w:eastAsia="Calibri" w:hAnsi="Calibri" w:cs="Calibri"/>
          <w:kern w:val="2"/>
          <w:sz w:val="14"/>
          <w:szCs w:val="14"/>
          <w14:ligatures w14:val="standardContextual"/>
        </w:rPr>
      </w:pPr>
      <w:r w:rsidRPr="009263F5">
        <w:rPr>
          <w:rFonts w:ascii="Calibri" w:eastAsia="Calibri" w:hAnsi="Calibri" w:cs="Calibri"/>
          <w:kern w:val="2"/>
          <w:sz w:val="14"/>
          <w:szCs w:val="14"/>
          <w14:ligatures w14:val="standardContextual"/>
        </w:rPr>
        <w:t xml:space="preserve">NB) le medesime somme dovranno essere corrisposte da chi non potesse effettuare il viaggio per mancanza o irregolarità dei documenti </w:t>
      </w:r>
      <w:proofErr w:type="spellStart"/>
      <w:r w:rsidRPr="009263F5">
        <w:rPr>
          <w:rFonts w:ascii="Calibri" w:eastAsia="Calibri" w:hAnsi="Calibri" w:cs="Calibri"/>
          <w:kern w:val="2"/>
          <w:sz w:val="14"/>
          <w:szCs w:val="14"/>
          <w14:ligatures w14:val="standardContextual"/>
        </w:rPr>
        <w:t>personali.Nel</w:t>
      </w:r>
      <w:proofErr w:type="spellEnd"/>
      <w:r w:rsidRPr="009263F5">
        <w:rPr>
          <w:rFonts w:ascii="Calibri" w:eastAsia="Calibri" w:hAnsi="Calibri" w:cs="Calibri"/>
          <w:kern w:val="2"/>
          <w:sz w:val="14"/>
          <w:szCs w:val="14"/>
          <w14:ligatures w14:val="standardContextual"/>
        </w:rPr>
        <w:t xml:space="preserve"> caso di pacchetti di viaggio con voli di linea e o low </w:t>
      </w:r>
      <w:proofErr w:type="gramStart"/>
      <w:r w:rsidRPr="009263F5">
        <w:rPr>
          <w:rFonts w:ascii="Calibri" w:eastAsia="Calibri" w:hAnsi="Calibri" w:cs="Calibri"/>
          <w:kern w:val="2"/>
          <w:sz w:val="14"/>
          <w:szCs w:val="14"/>
          <w14:ligatures w14:val="standardContextual"/>
        </w:rPr>
        <w:t>cost ,le</w:t>
      </w:r>
      <w:proofErr w:type="gramEnd"/>
      <w:r w:rsidRPr="009263F5">
        <w:rPr>
          <w:rFonts w:ascii="Calibri" w:eastAsia="Calibri" w:hAnsi="Calibri" w:cs="Calibri"/>
          <w:kern w:val="2"/>
          <w:sz w:val="14"/>
          <w:szCs w:val="14"/>
          <w14:ligatures w14:val="standardContextual"/>
        </w:rPr>
        <w:t xml:space="preserve"> penali di annullamento potrebbero corrispondere all’intera quota del biglietto aereo</w:t>
      </w:r>
    </w:p>
    <w:p w14:paraId="50693B91" w14:textId="77777777" w:rsidR="00152B6A" w:rsidRPr="00152B6A" w:rsidRDefault="00152B6A" w:rsidP="009C2155">
      <w:pPr>
        <w:contextualSpacing/>
        <w:jc w:val="center"/>
        <w:rPr>
          <w:rFonts w:ascii="Aptos" w:hAnsi="Aptos" w:cs="Calibri"/>
          <w:b/>
          <w:i/>
          <w:color w:val="0000FF"/>
          <w:sz w:val="10"/>
          <w:szCs w:val="10"/>
          <w:u w:val="single"/>
        </w:rPr>
      </w:pPr>
    </w:p>
    <w:p w14:paraId="6FF95A95" w14:textId="4F64B63E" w:rsidR="00152B6A" w:rsidRPr="009C2155" w:rsidRDefault="009C2155" w:rsidP="009263F5">
      <w:pPr>
        <w:contextualSpacing/>
        <w:jc w:val="center"/>
        <w:rPr>
          <w:rFonts w:ascii="Aptos" w:hAnsi="Aptos" w:cs="Calibri"/>
          <w:b/>
          <w:i/>
          <w:color w:val="0000FF"/>
          <w:sz w:val="18"/>
          <w:szCs w:val="18"/>
          <w:u w:val="single"/>
        </w:rPr>
      </w:pPr>
      <w:r w:rsidRPr="006220C2">
        <w:rPr>
          <w:rFonts w:ascii="Aptos" w:hAnsi="Aptos" w:cs="Calibri"/>
          <w:b/>
          <w:i/>
          <w:color w:val="0000FF"/>
          <w:sz w:val="18"/>
          <w:szCs w:val="18"/>
          <w:u w:val="single"/>
        </w:rPr>
        <w:t>SI CONSIGLIA DI STIPULARE APPOSITA ASSICURAZIONE CONTRO ANNULLAMENTI</w:t>
      </w:r>
    </w:p>
    <w:p w14:paraId="3D80FDBF" w14:textId="77777777" w:rsidR="00471222" w:rsidRPr="0029091A" w:rsidRDefault="00471222" w:rsidP="00471222">
      <w:pPr>
        <w:pBdr>
          <w:top w:val="single" w:sz="4" w:space="1" w:color="auto"/>
          <w:left w:val="single" w:sz="4" w:space="4" w:color="auto"/>
          <w:bottom w:val="single" w:sz="4" w:space="0" w:color="auto"/>
          <w:right w:val="single" w:sz="4" w:space="4" w:color="auto"/>
        </w:pBdr>
        <w:spacing w:after="0"/>
        <w:jc w:val="center"/>
        <w:rPr>
          <w:rFonts w:ascii="Tahoma" w:hAnsi="Tahoma" w:cs="Tahoma"/>
          <w:sz w:val="14"/>
          <w:szCs w:val="14"/>
        </w:rPr>
      </w:pPr>
      <w:r w:rsidRPr="0029091A">
        <w:rPr>
          <w:rFonts w:ascii="Tahoma" w:hAnsi="Tahoma" w:cs="Tahoma"/>
          <w:sz w:val="14"/>
          <w:szCs w:val="14"/>
        </w:rPr>
        <w:t>Comunicazione obbligatoria ai sensi dell'art. 17 della legge 06/02/2006 n° 38</w:t>
      </w:r>
    </w:p>
    <w:p w14:paraId="189362D4" w14:textId="77777777" w:rsidR="00471222" w:rsidRPr="0029091A" w:rsidRDefault="00471222" w:rsidP="00471222">
      <w:pPr>
        <w:pBdr>
          <w:top w:val="single" w:sz="4" w:space="1" w:color="auto"/>
          <w:left w:val="single" w:sz="4" w:space="4" w:color="auto"/>
          <w:bottom w:val="single" w:sz="4" w:space="0" w:color="auto"/>
          <w:right w:val="single" w:sz="4" w:space="4" w:color="auto"/>
        </w:pBdr>
        <w:spacing w:after="0"/>
        <w:jc w:val="center"/>
        <w:rPr>
          <w:rFonts w:ascii="Segoe UI" w:hAnsi="Segoe UI" w:cs="Segoe UI"/>
          <w:b/>
          <w:color w:val="0070C0"/>
          <w:sz w:val="14"/>
          <w:szCs w:val="14"/>
        </w:rPr>
      </w:pPr>
      <w:r w:rsidRPr="0029091A">
        <w:rPr>
          <w:rFonts w:ascii="Tahoma" w:hAnsi="Tahoma" w:cs="Tahoma"/>
          <w:sz w:val="14"/>
          <w:szCs w:val="14"/>
        </w:rPr>
        <w:t>"La legge italiana punisce con la reclusione i reati concernenti la prostituzione e la pornografia minorile, anche se commessi all'estero".</w:t>
      </w:r>
    </w:p>
    <w:p w14:paraId="5402D78F" w14:textId="77777777" w:rsidR="00C7310C" w:rsidRPr="007252FB" w:rsidRDefault="00C7310C" w:rsidP="00D041B0">
      <w:pPr>
        <w:spacing w:after="0"/>
        <w:jc w:val="center"/>
        <w:rPr>
          <w:rFonts w:ascii="Tahoma" w:hAnsi="Tahoma" w:cs="Tahoma"/>
          <w:b/>
          <w:bCs/>
          <w:sz w:val="8"/>
          <w:szCs w:val="8"/>
        </w:rPr>
      </w:pPr>
    </w:p>
    <w:p w14:paraId="62A572C2" w14:textId="6510F4E4" w:rsidR="004822F0" w:rsidRPr="00AE1BB4" w:rsidRDefault="00D041B0" w:rsidP="00AE1BB4">
      <w:pPr>
        <w:spacing w:after="0"/>
        <w:rPr>
          <w:rFonts w:ascii="Tahoma" w:hAnsi="Tahoma" w:cs="Tahoma"/>
          <w:b/>
          <w:bCs/>
          <w:sz w:val="14"/>
          <w:szCs w:val="14"/>
        </w:rPr>
      </w:pPr>
      <w:r w:rsidRPr="007252FB">
        <w:rPr>
          <w:rFonts w:ascii="Tahoma" w:hAnsi="Tahoma" w:cs="Tahoma"/>
          <w:b/>
          <w:bCs/>
          <w:sz w:val="14"/>
          <w:szCs w:val="14"/>
        </w:rPr>
        <w:t xml:space="preserve">Organizzazione Tecnica </w:t>
      </w:r>
      <w:proofErr w:type="spellStart"/>
      <w:r w:rsidRPr="007252FB">
        <w:rPr>
          <w:rFonts w:ascii="Tahoma" w:hAnsi="Tahoma" w:cs="Tahoma"/>
          <w:b/>
          <w:bCs/>
          <w:sz w:val="14"/>
          <w:szCs w:val="14"/>
        </w:rPr>
        <w:t>Etlisind</w:t>
      </w:r>
      <w:proofErr w:type="spellEnd"/>
      <w:r w:rsidRPr="007252FB">
        <w:rPr>
          <w:rFonts w:ascii="Tahoma" w:hAnsi="Tahoma" w:cs="Tahoma"/>
          <w:b/>
          <w:bCs/>
          <w:sz w:val="14"/>
          <w:szCs w:val="14"/>
        </w:rPr>
        <w:t xml:space="preserve">-Milano in collaborazione con </w:t>
      </w:r>
      <w:r w:rsidR="00E24F81" w:rsidRPr="007252FB">
        <w:rPr>
          <w:rFonts w:ascii="Tahoma" w:hAnsi="Tahoma" w:cs="Tahoma"/>
          <w:b/>
          <w:bCs/>
          <w:sz w:val="14"/>
          <w:szCs w:val="14"/>
        </w:rPr>
        <w:t xml:space="preserve">ALPITOUR </w:t>
      </w:r>
      <w:r w:rsidR="00AE1BB4">
        <w:rPr>
          <w:rFonts w:ascii="Tahoma" w:hAnsi="Tahoma" w:cs="Tahoma"/>
          <w:b/>
          <w:bCs/>
          <w:sz w:val="14"/>
          <w:szCs w:val="14"/>
        </w:rPr>
        <w:t xml:space="preserve">   </w:t>
      </w:r>
      <w:r w:rsidRPr="007252FB">
        <w:rPr>
          <w:rFonts w:ascii="Tahoma" w:hAnsi="Tahoma" w:cs="Tahoma"/>
          <w:b/>
          <w:sz w:val="14"/>
          <w:szCs w:val="14"/>
        </w:rPr>
        <w:t xml:space="preserve">Le condizioni di partecipazione sono pubblicate sul sito </w:t>
      </w:r>
      <w:hyperlink r:id="rId14" w:history="1">
        <w:r w:rsidRPr="007252FB">
          <w:rPr>
            <w:rStyle w:val="Collegamentoipertestuale"/>
            <w:rFonts w:ascii="Tahoma" w:hAnsi="Tahoma" w:cs="Tahoma"/>
            <w:b/>
            <w:sz w:val="14"/>
            <w:szCs w:val="14"/>
          </w:rPr>
          <w:t>www.etlisindviaggi.it</w:t>
        </w:r>
      </w:hyperlink>
      <w:r w:rsidRPr="007252FB">
        <w:rPr>
          <w:rFonts w:ascii="Tahoma" w:hAnsi="Tahoma" w:cs="Tahoma"/>
          <w:b/>
          <w:sz w:val="14"/>
          <w:szCs w:val="14"/>
        </w:rPr>
        <w:t xml:space="preserve"> </w:t>
      </w:r>
    </w:p>
    <w:p w14:paraId="638D378F" w14:textId="77777777" w:rsidR="00CF19A0" w:rsidRPr="002A79F4" w:rsidRDefault="00CF19A0" w:rsidP="00D90A4D">
      <w:pPr>
        <w:spacing w:after="0"/>
        <w:jc w:val="center"/>
        <w:rPr>
          <w:rFonts w:ascii="Tahoma" w:hAnsi="Tahoma" w:cs="Tahoma"/>
          <w:b/>
          <w:sz w:val="8"/>
          <w:szCs w:val="8"/>
        </w:rPr>
      </w:pPr>
    </w:p>
    <w:sectPr w:rsidR="00CF19A0" w:rsidRPr="002A79F4" w:rsidSect="005409F8">
      <w:pgSz w:w="11906" w:h="16838"/>
      <w:pgMar w:top="0"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__Figtree_Fallback_c31062">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470C9E"/>
    <w:multiLevelType w:val="multilevel"/>
    <w:tmpl w:val="65D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D30A4B"/>
    <w:multiLevelType w:val="hybridMultilevel"/>
    <w:tmpl w:val="5E34515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92"/>
    <w:rsid w:val="00032665"/>
    <w:rsid w:val="00055897"/>
    <w:rsid w:val="000A55B6"/>
    <w:rsid w:val="00113808"/>
    <w:rsid w:val="00134E01"/>
    <w:rsid w:val="00152B6A"/>
    <w:rsid w:val="00161113"/>
    <w:rsid w:val="001676F4"/>
    <w:rsid w:val="00175727"/>
    <w:rsid w:val="001856FA"/>
    <w:rsid w:val="001D0BDF"/>
    <w:rsid w:val="001D7AD1"/>
    <w:rsid w:val="00201366"/>
    <w:rsid w:val="00213498"/>
    <w:rsid w:val="00255B20"/>
    <w:rsid w:val="00264FDA"/>
    <w:rsid w:val="0029091A"/>
    <w:rsid w:val="002A79F4"/>
    <w:rsid w:val="002B5CFD"/>
    <w:rsid w:val="002B79BF"/>
    <w:rsid w:val="002C2669"/>
    <w:rsid w:val="002D016B"/>
    <w:rsid w:val="002E1247"/>
    <w:rsid w:val="002E1D65"/>
    <w:rsid w:val="002E60E6"/>
    <w:rsid w:val="00321375"/>
    <w:rsid w:val="00354F0C"/>
    <w:rsid w:val="003C288A"/>
    <w:rsid w:val="0042232B"/>
    <w:rsid w:val="004317A7"/>
    <w:rsid w:val="004533B8"/>
    <w:rsid w:val="00471222"/>
    <w:rsid w:val="004822F0"/>
    <w:rsid w:val="004B0872"/>
    <w:rsid w:val="00506BFA"/>
    <w:rsid w:val="005227C6"/>
    <w:rsid w:val="0052626F"/>
    <w:rsid w:val="00536919"/>
    <w:rsid w:val="005409F8"/>
    <w:rsid w:val="005551BB"/>
    <w:rsid w:val="005904E0"/>
    <w:rsid w:val="0059070A"/>
    <w:rsid w:val="005E4A09"/>
    <w:rsid w:val="00601733"/>
    <w:rsid w:val="0062051F"/>
    <w:rsid w:val="00661A90"/>
    <w:rsid w:val="006A63D1"/>
    <w:rsid w:val="006F378F"/>
    <w:rsid w:val="007252FB"/>
    <w:rsid w:val="00744675"/>
    <w:rsid w:val="00774733"/>
    <w:rsid w:val="007823ED"/>
    <w:rsid w:val="007A022F"/>
    <w:rsid w:val="007A4927"/>
    <w:rsid w:val="007A673F"/>
    <w:rsid w:val="007B6FDE"/>
    <w:rsid w:val="007F2CEA"/>
    <w:rsid w:val="0084032A"/>
    <w:rsid w:val="00886176"/>
    <w:rsid w:val="008B709E"/>
    <w:rsid w:val="008E0BA4"/>
    <w:rsid w:val="008E3AB2"/>
    <w:rsid w:val="00920A72"/>
    <w:rsid w:val="009263F5"/>
    <w:rsid w:val="009266C5"/>
    <w:rsid w:val="00933BE8"/>
    <w:rsid w:val="00940994"/>
    <w:rsid w:val="009A51B1"/>
    <w:rsid w:val="009C2155"/>
    <w:rsid w:val="009C7892"/>
    <w:rsid w:val="009D1961"/>
    <w:rsid w:val="009F7DD5"/>
    <w:rsid w:val="00A239EB"/>
    <w:rsid w:val="00A513AA"/>
    <w:rsid w:val="00A54641"/>
    <w:rsid w:val="00A72528"/>
    <w:rsid w:val="00A960F7"/>
    <w:rsid w:val="00AA51A4"/>
    <w:rsid w:val="00AA78E0"/>
    <w:rsid w:val="00AE1BB4"/>
    <w:rsid w:val="00AF2814"/>
    <w:rsid w:val="00AF7104"/>
    <w:rsid w:val="00B12A37"/>
    <w:rsid w:val="00B24927"/>
    <w:rsid w:val="00B27494"/>
    <w:rsid w:val="00B456E5"/>
    <w:rsid w:val="00B457F4"/>
    <w:rsid w:val="00B85FE5"/>
    <w:rsid w:val="00BC3262"/>
    <w:rsid w:val="00BF047E"/>
    <w:rsid w:val="00C10F2D"/>
    <w:rsid w:val="00C50ED7"/>
    <w:rsid w:val="00C67FCE"/>
    <w:rsid w:val="00C7310C"/>
    <w:rsid w:val="00CA35E4"/>
    <w:rsid w:val="00CD3EC4"/>
    <w:rsid w:val="00CF19A0"/>
    <w:rsid w:val="00D021AA"/>
    <w:rsid w:val="00D041B0"/>
    <w:rsid w:val="00D04F74"/>
    <w:rsid w:val="00D060B8"/>
    <w:rsid w:val="00D33358"/>
    <w:rsid w:val="00D66B6B"/>
    <w:rsid w:val="00D70779"/>
    <w:rsid w:val="00D90A4D"/>
    <w:rsid w:val="00DA7297"/>
    <w:rsid w:val="00E24F81"/>
    <w:rsid w:val="00E45090"/>
    <w:rsid w:val="00E84FBC"/>
    <w:rsid w:val="00EB45D0"/>
    <w:rsid w:val="00EC5916"/>
    <w:rsid w:val="00F114E7"/>
    <w:rsid w:val="00F30D7D"/>
    <w:rsid w:val="00F41E15"/>
    <w:rsid w:val="00F925C4"/>
    <w:rsid w:val="00FA241C"/>
    <w:rsid w:val="00FA4AC8"/>
    <w:rsid w:val="00FB50FB"/>
    <w:rsid w:val="00FE329E"/>
    <w:rsid w:val="00FF4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ABBF1A"/>
  <w15:docId w15:val="{BE31B9E0-AED0-4FBE-94E8-B983958D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9C789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C7892"/>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9C78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7892"/>
    <w:rPr>
      <w:rFonts w:ascii="Tahoma" w:hAnsi="Tahoma" w:cs="Tahoma"/>
      <w:sz w:val="16"/>
      <w:szCs w:val="16"/>
    </w:rPr>
  </w:style>
  <w:style w:type="character" w:styleId="Collegamentoipertestuale">
    <w:name w:val="Hyperlink"/>
    <w:basedOn w:val="Carpredefinitoparagrafo"/>
    <w:uiPriority w:val="99"/>
    <w:unhideWhenUsed/>
    <w:rsid w:val="00CF19A0"/>
    <w:rPr>
      <w:color w:val="0000FF" w:themeColor="hyperlink"/>
      <w:u w:val="single"/>
    </w:rPr>
  </w:style>
  <w:style w:type="character" w:customStyle="1" w:styleId="UnresolvedMention">
    <w:name w:val="Unresolved Mention"/>
    <w:basedOn w:val="Carpredefinitoparagrafo"/>
    <w:uiPriority w:val="99"/>
    <w:semiHidden/>
    <w:unhideWhenUsed/>
    <w:rsid w:val="00CF1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198760">
      <w:bodyDiv w:val="1"/>
      <w:marLeft w:val="0"/>
      <w:marRight w:val="0"/>
      <w:marTop w:val="0"/>
      <w:marBottom w:val="0"/>
      <w:divBdr>
        <w:top w:val="none" w:sz="0" w:space="0" w:color="auto"/>
        <w:left w:val="none" w:sz="0" w:space="0" w:color="auto"/>
        <w:bottom w:val="none" w:sz="0" w:space="0" w:color="auto"/>
        <w:right w:val="none" w:sz="0" w:space="0" w:color="auto"/>
      </w:divBdr>
      <w:divsChild>
        <w:div w:id="1089885849">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sChild>
                <w:div w:id="244997343">
                  <w:marLeft w:val="0"/>
                  <w:marRight w:val="0"/>
                  <w:marTop w:val="75"/>
                  <w:marBottom w:val="450"/>
                  <w:divBdr>
                    <w:top w:val="none" w:sz="0" w:space="0" w:color="auto"/>
                    <w:left w:val="none" w:sz="0" w:space="0" w:color="auto"/>
                    <w:bottom w:val="none" w:sz="0" w:space="0" w:color="auto"/>
                    <w:right w:val="none" w:sz="0" w:space="0" w:color="auto"/>
                  </w:divBdr>
                </w:div>
              </w:divsChild>
            </w:div>
          </w:divsChild>
        </w:div>
      </w:divsChild>
    </w:div>
    <w:div w:id="1174538280">
      <w:bodyDiv w:val="1"/>
      <w:marLeft w:val="0"/>
      <w:marRight w:val="0"/>
      <w:marTop w:val="0"/>
      <w:marBottom w:val="0"/>
      <w:divBdr>
        <w:top w:val="none" w:sz="0" w:space="0" w:color="auto"/>
        <w:left w:val="none" w:sz="0" w:space="0" w:color="auto"/>
        <w:bottom w:val="none" w:sz="0" w:space="0" w:color="auto"/>
        <w:right w:val="none" w:sz="0" w:space="0" w:color="auto"/>
      </w:divBdr>
      <w:divsChild>
        <w:div w:id="958029088">
          <w:marLeft w:val="0"/>
          <w:marRight w:val="0"/>
          <w:marTop w:val="0"/>
          <w:marBottom w:val="0"/>
          <w:divBdr>
            <w:top w:val="none" w:sz="0" w:space="0" w:color="auto"/>
            <w:left w:val="none" w:sz="0" w:space="0" w:color="auto"/>
            <w:bottom w:val="none" w:sz="0" w:space="0" w:color="auto"/>
            <w:right w:val="none" w:sz="0" w:space="0" w:color="auto"/>
          </w:divBdr>
          <w:divsChild>
            <w:div w:id="1824274710">
              <w:marLeft w:val="0"/>
              <w:marRight w:val="0"/>
              <w:marTop w:val="0"/>
              <w:marBottom w:val="0"/>
              <w:divBdr>
                <w:top w:val="none" w:sz="0" w:space="0" w:color="auto"/>
                <w:left w:val="none" w:sz="0" w:space="0" w:color="auto"/>
                <w:bottom w:val="none" w:sz="0" w:space="0" w:color="auto"/>
                <w:right w:val="none" w:sz="0" w:space="0" w:color="auto"/>
              </w:divBdr>
            </w:div>
            <w:div w:id="653140265">
              <w:marLeft w:val="0"/>
              <w:marRight w:val="0"/>
              <w:marTop w:val="0"/>
              <w:marBottom w:val="0"/>
              <w:divBdr>
                <w:top w:val="none" w:sz="0" w:space="0" w:color="auto"/>
                <w:left w:val="none" w:sz="0" w:space="0" w:color="auto"/>
                <w:bottom w:val="none" w:sz="0" w:space="0" w:color="auto"/>
                <w:right w:val="none" w:sz="0" w:space="0" w:color="auto"/>
              </w:divBdr>
            </w:div>
          </w:divsChild>
        </w:div>
        <w:div w:id="1720086648">
          <w:marLeft w:val="0"/>
          <w:marRight w:val="0"/>
          <w:marTop w:val="0"/>
          <w:marBottom w:val="0"/>
          <w:divBdr>
            <w:top w:val="none" w:sz="0" w:space="0" w:color="auto"/>
            <w:left w:val="none" w:sz="0" w:space="0" w:color="auto"/>
            <w:bottom w:val="none" w:sz="0" w:space="0" w:color="auto"/>
            <w:right w:val="none" w:sz="0" w:space="0" w:color="auto"/>
          </w:divBdr>
          <w:divsChild>
            <w:div w:id="489492215">
              <w:marLeft w:val="0"/>
              <w:marRight w:val="0"/>
              <w:marTop w:val="0"/>
              <w:marBottom w:val="0"/>
              <w:divBdr>
                <w:top w:val="none" w:sz="0" w:space="0" w:color="auto"/>
                <w:left w:val="none" w:sz="0" w:space="0" w:color="auto"/>
                <w:bottom w:val="none" w:sz="0" w:space="0" w:color="auto"/>
                <w:right w:val="none" w:sz="0" w:space="0" w:color="auto"/>
              </w:divBdr>
              <w:divsChild>
                <w:div w:id="301618980">
                  <w:marLeft w:val="0"/>
                  <w:marRight w:val="0"/>
                  <w:marTop w:val="0"/>
                  <w:marBottom w:val="0"/>
                  <w:divBdr>
                    <w:top w:val="none" w:sz="0" w:space="0" w:color="auto"/>
                    <w:left w:val="none" w:sz="0" w:space="0" w:color="auto"/>
                    <w:bottom w:val="none" w:sz="0" w:space="0" w:color="auto"/>
                    <w:right w:val="none" w:sz="0" w:space="0" w:color="auto"/>
                  </w:divBdr>
                  <w:divsChild>
                    <w:div w:id="934553737">
                      <w:marLeft w:val="0"/>
                      <w:marRight w:val="0"/>
                      <w:marTop w:val="0"/>
                      <w:marBottom w:val="0"/>
                      <w:divBdr>
                        <w:top w:val="none" w:sz="0" w:space="0" w:color="auto"/>
                        <w:left w:val="none" w:sz="0" w:space="0" w:color="auto"/>
                        <w:bottom w:val="none" w:sz="0" w:space="0" w:color="auto"/>
                        <w:right w:val="none" w:sz="0" w:space="0" w:color="auto"/>
                      </w:divBdr>
                    </w:div>
                    <w:div w:id="920137873">
                      <w:marLeft w:val="0"/>
                      <w:marRight w:val="0"/>
                      <w:marTop w:val="0"/>
                      <w:marBottom w:val="0"/>
                      <w:divBdr>
                        <w:top w:val="none" w:sz="0" w:space="0" w:color="auto"/>
                        <w:left w:val="none" w:sz="0" w:space="0" w:color="auto"/>
                        <w:bottom w:val="none" w:sz="0" w:space="0" w:color="auto"/>
                        <w:right w:val="none" w:sz="0" w:space="0" w:color="auto"/>
                      </w:divBdr>
                    </w:div>
                    <w:div w:id="1409421990">
                      <w:marLeft w:val="0"/>
                      <w:marRight w:val="0"/>
                      <w:marTop w:val="0"/>
                      <w:marBottom w:val="0"/>
                      <w:divBdr>
                        <w:top w:val="none" w:sz="0" w:space="0" w:color="auto"/>
                        <w:left w:val="none" w:sz="0" w:space="0" w:color="auto"/>
                        <w:bottom w:val="none" w:sz="0" w:space="0" w:color="auto"/>
                        <w:right w:val="none" w:sz="0" w:space="0" w:color="auto"/>
                      </w:divBdr>
                    </w:div>
                    <w:div w:id="952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5622">
              <w:marLeft w:val="0"/>
              <w:marRight w:val="0"/>
              <w:marTop w:val="0"/>
              <w:marBottom w:val="0"/>
              <w:divBdr>
                <w:top w:val="none" w:sz="0" w:space="0" w:color="auto"/>
                <w:left w:val="none" w:sz="0" w:space="0" w:color="auto"/>
                <w:bottom w:val="none" w:sz="0" w:space="0" w:color="auto"/>
                <w:right w:val="none" w:sz="0" w:space="0" w:color="auto"/>
              </w:divBdr>
              <w:divsChild>
                <w:div w:id="924917780">
                  <w:marLeft w:val="0"/>
                  <w:marRight w:val="0"/>
                  <w:marTop w:val="0"/>
                  <w:marBottom w:val="0"/>
                  <w:divBdr>
                    <w:top w:val="none" w:sz="0" w:space="0" w:color="auto"/>
                    <w:left w:val="none" w:sz="0" w:space="0" w:color="auto"/>
                    <w:bottom w:val="none" w:sz="0" w:space="0" w:color="auto"/>
                    <w:right w:val="none" w:sz="0" w:space="0" w:color="auto"/>
                  </w:divBdr>
                </w:div>
                <w:div w:id="870995110">
                  <w:marLeft w:val="0"/>
                  <w:marRight w:val="0"/>
                  <w:marTop w:val="0"/>
                  <w:marBottom w:val="0"/>
                  <w:divBdr>
                    <w:top w:val="none" w:sz="0" w:space="0" w:color="auto"/>
                    <w:left w:val="none" w:sz="0" w:space="0" w:color="auto"/>
                    <w:bottom w:val="none" w:sz="0" w:space="0" w:color="auto"/>
                    <w:right w:val="none" w:sz="0" w:space="0" w:color="auto"/>
                  </w:divBdr>
                </w:div>
                <w:div w:id="235630276">
                  <w:marLeft w:val="0"/>
                  <w:marRight w:val="0"/>
                  <w:marTop w:val="0"/>
                  <w:marBottom w:val="0"/>
                  <w:divBdr>
                    <w:top w:val="none" w:sz="0" w:space="0" w:color="auto"/>
                    <w:left w:val="none" w:sz="0" w:space="0" w:color="auto"/>
                    <w:bottom w:val="none" w:sz="0" w:space="0" w:color="auto"/>
                    <w:right w:val="none" w:sz="0" w:space="0" w:color="auto"/>
                  </w:divBdr>
                </w:div>
                <w:div w:id="1837114731">
                  <w:marLeft w:val="0"/>
                  <w:marRight w:val="0"/>
                  <w:marTop w:val="0"/>
                  <w:marBottom w:val="0"/>
                  <w:divBdr>
                    <w:top w:val="none" w:sz="0" w:space="0" w:color="auto"/>
                    <w:left w:val="none" w:sz="0" w:space="0" w:color="auto"/>
                    <w:bottom w:val="none" w:sz="0" w:space="0" w:color="auto"/>
                    <w:right w:val="none" w:sz="0" w:space="0" w:color="auto"/>
                  </w:divBdr>
                </w:div>
                <w:div w:id="2051951691">
                  <w:marLeft w:val="0"/>
                  <w:marRight w:val="0"/>
                  <w:marTop w:val="0"/>
                  <w:marBottom w:val="0"/>
                  <w:divBdr>
                    <w:top w:val="none" w:sz="0" w:space="0" w:color="auto"/>
                    <w:left w:val="none" w:sz="0" w:space="0" w:color="auto"/>
                    <w:bottom w:val="none" w:sz="0" w:space="0" w:color="auto"/>
                    <w:right w:val="none" w:sz="0" w:space="0" w:color="auto"/>
                  </w:divBdr>
                </w:div>
                <w:div w:id="19090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74726">
      <w:bodyDiv w:val="1"/>
      <w:marLeft w:val="0"/>
      <w:marRight w:val="0"/>
      <w:marTop w:val="0"/>
      <w:marBottom w:val="0"/>
      <w:divBdr>
        <w:top w:val="none" w:sz="0" w:space="0" w:color="auto"/>
        <w:left w:val="none" w:sz="0" w:space="0" w:color="auto"/>
        <w:bottom w:val="none" w:sz="0" w:space="0" w:color="auto"/>
        <w:right w:val="none" w:sz="0" w:space="0" w:color="auto"/>
      </w:divBdr>
      <w:divsChild>
        <w:div w:id="539823680">
          <w:marLeft w:val="0"/>
          <w:marRight w:val="0"/>
          <w:marTop w:val="0"/>
          <w:marBottom w:val="0"/>
          <w:divBdr>
            <w:top w:val="none" w:sz="0" w:space="0" w:color="auto"/>
            <w:left w:val="none" w:sz="0" w:space="0" w:color="auto"/>
            <w:bottom w:val="none" w:sz="0" w:space="0" w:color="auto"/>
            <w:right w:val="none" w:sz="0" w:space="0" w:color="auto"/>
          </w:divBdr>
          <w:divsChild>
            <w:div w:id="2090535230">
              <w:marLeft w:val="0"/>
              <w:marRight w:val="0"/>
              <w:marTop w:val="100"/>
              <w:marBottom w:val="100"/>
              <w:divBdr>
                <w:top w:val="none" w:sz="0" w:space="0" w:color="auto"/>
                <w:left w:val="none" w:sz="0" w:space="0" w:color="auto"/>
                <w:bottom w:val="none" w:sz="0" w:space="0" w:color="auto"/>
                <w:right w:val="none" w:sz="0" w:space="0" w:color="auto"/>
              </w:divBdr>
              <w:divsChild>
                <w:div w:id="1715154317">
                  <w:marLeft w:val="0"/>
                  <w:marRight w:val="0"/>
                  <w:marTop w:val="0"/>
                  <w:marBottom w:val="300"/>
                  <w:divBdr>
                    <w:top w:val="none" w:sz="0" w:space="0" w:color="auto"/>
                    <w:left w:val="none" w:sz="0" w:space="0" w:color="auto"/>
                    <w:bottom w:val="none" w:sz="0" w:space="0" w:color="auto"/>
                    <w:right w:val="none" w:sz="0" w:space="0" w:color="auto"/>
                  </w:divBdr>
                  <w:divsChild>
                    <w:div w:id="14044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9721">
          <w:marLeft w:val="0"/>
          <w:marRight w:val="0"/>
          <w:marTop w:val="0"/>
          <w:marBottom w:val="525"/>
          <w:divBdr>
            <w:top w:val="none" w:sz="0" w:space="0" w:color="auto"/>
            <w:left w:val="none" w:sz="0" w:space="0" w:color="auto"/>
            <w:bottom w:val="none" w:sz="0" w:space="0" w:color="auto"/>
            <w:right w:val="none" w:sz="0" w:space="0" w:color="auto"/>
          </w:divBdr>
        </w:div>
        <w:div w:id="166797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etlisindviagg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5AD985EACF63A4EBD92DC635406D1BD" ma:contentTypeVersion="13" ma:contentTypeDescription="Creare un nuovo documento." ma:contentTypeScope="" ma:versionID="14ae7082c5e2ad989200610caac42127">
  <xsd:schema xmlns:xsd="http://www.w3.org/2001/XMLSchema" xmlns:xs="http://www.w3.org/2001/XMLSchema" xmlns:p="http://schemas.microsoft.com/office/2006/metadata/properties" xmlns:ns2="3b0b2217-7d13-490f-b331-9c79e5ca7609" xmlns:ns3="3db97520-4eca-4185-bc75-169567ce2e0b" targetNamespace="http://schemas.microsoft.com/office/2006/metadata/properties" ma:root="true" ma:fieldsID="20b9113da65d3267740d405a64790aae" ns2:_="" ns3:_="">
    <xsd:import namespace="3b0b2217-7d13-490f-b331-9c79e5ca7609"/>
    <xsd:import namespace="3db97520-4eca-4185-bc75-169567ce2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b2217-7d13-490f-b331-9c79e5ca7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0fd8db4-6f57-4e0d-9231-5eaeaf97ee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97520-4eca-4185-bc75-169567ce2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388b71-e3d7-426a-be4e-7d42d5cfcd6e}" ma:internalName="TaxCatchAll" ma:showField="CatchAllData" ma:web="3db97520-4eca-4185-bc75-169567ce2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0b2217-7d13-490f-b331-9c79e5ca7609">
      <Terms xmlns="http://schemas.microsoft.com/office/infopath/2007/PartnerControls"/>
    </lcf76f155ced4ddcb4097134ff3c332f>
    <TaxCatchAll xmlns="3db97520-4eca-4185-bc75-169567ce2e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96A2-849A-4582-B668-866EE5C2B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b2217-7d13-490f-b331-9c79e5ca7609"/>
    <ds:schemaRef ds:uri="3db97520-4eca-4185-bc75-169567ce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341FB-CC85-4A83-83E8-89373DD36AB7}">
  <ds:schemaRefs>
    <ds:schemaRef ds:uri="http://schemas.microsoft.com/sharepoint/v3/contenttype/forms"/>
  </ds:schemaRefs>
</ds:datastoreItem>
</file>

<file path=customXml/itemProps3.xml><?xml version="1.0" encoding="utf-8"?>
<ds:datastoreItem xmlns:ds="http://schemas.openxmlformats.org/officeDocument/2006/customXml" ds:itemID="{6F5992B8-6EDF-41F9-8CB6-2BDEF50BC5A1}">
  <ds:schemaRefs>
    <ds:schemaRef ds:uri="http://schemas.microsoft.com/office/2006/metadata/properties"/>
    <ds:schemaRef ds:uri="http://schemas.microsoft.com/office/infopath/2007/PartnerControls"/>
    <ds:schemaRef ds:uri="3b0b2217-7d13-490f-b331-9c79e5ca7609"/>
    <ds:schemaRef ds:uri="3db97520-4eca-4185-bc75-169567ce2e0b"/>
  </ds:schemaRefs>
</ds:datastoreItem>
</file>

<file path=customXml/itemProps4.xml><?xml version="1.0" encoding="utf-8"?>
<ds:datastoreItem xmlns:ds="http://schemas.openxmlformats.org/officeDocument/2006/customXml" ds:itemID="{531ABEEE-4BE6-438B-95C2-5BD5FA07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4348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Calderoni</dc:creator>
  <cp:lastModifiedBy>Account Microsoft</cp:lastModifiedBy>
  <cp:revision>4</cp:revision>
  <dcterms:created xsi:type="dcterms:W3CDTF">2025-12-05T11:02:00Z</dcterms:created>
  <dcterms:modified xsi:type="dcterms:W3CDTF">2025-12-05T12:38:00Z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0x01010015AD985EACF63A4EBD92DC635406D1BD</vt:lpwstr>
  </property>
  <property fmtid="{D5CDD505-2E9C-101B-9397-08002B2CF9AE}" pid="3" name="Order">
    <vt:r8>4294600</vt:r8>
  </property>
  <property fmtid="{D5CDD505-2E9C-101B-9397-08002B2CF9AE}" pid="4" name="MediaServiceImageTags">
    <vt:lpwstr/>
  </property>
</Properties>
</file>